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21" w:rsidRDefault="00627CDE" w:rsidP="00877721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 № 15/13</w:t>
      </w:r>
    </w:p>
    <w:p w:rsidR="00877721" w:rsidRDefault="00877721" w:rsidP="0087772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877721" w:rsidRDefault="00877721" w:rsidP="00877721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инициатив по подготовке к празднованию 75-летия Иркутской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области за 2012 год,  истекший период 2013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7721" w:rsidRDefault="00877721" w:rsidP="00877721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721" w:rsidRDefault="00877721" w:rsidP="00877721">
      <w:pPr>
        <w:pStyle w:val="a6"/>
        <w:spacing w:before="0" w:after="0"/>
        <w:jc w:val="center"/>
        <w:rPr>
          <w:rFonts w:ascii="Times New Roman" w:hAnsi="Times New Roman"/>
        </w:rPr>
      </w:pPr>
    </w:p>
    <w:p w:rsidR="00877721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 w:rsidRPr="00C50B45">
        <w:rPr>
          <w:rFonts w:ascii="Times New Roman" w:hAnsi="Times New Roman"/>
          <w:b/>
        </w:rPr>
        <w:t xml:space="preserve"> </w:t>
      </w:r>
      <w:r w:rsidR="00627CDE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 </w:t>
      </w:r>
      <w:r w:rsidR="00627CDE">
        <w:rPr>
          <w:rFonts w:ascii="Times New Roman" w:hAnsi="Times New Roman"/>
          <w:b/>
        </w:rPr>
        <w:t>июня</w:t>
      </w:r>
      <w:r w:rsidRPr="00C50B45">
        <w:rPr>
          <w:rFonts w:ascii="Times New Roman" w:hAnsi="Times New Roman"/>
          <w:b/>
        </w:rPr>
        <w:t xml:space="preserve"> 2013 г.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г. Киренск</w:t>
      </w:r>
    </w:p>
    <w:p w:rsidR="00877721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877721" w:rsidRPr="00627CDE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Количество </w:t>
      </w:r>
      <w:r w:rsidRPr="00627CDE">
        <w:rPr>
          <w:rFonts w:ascii="Times New Roman" w:hAnsi="Times New Roman"/>
          <w:b/>
        </w:rPr>
        <w:t xml:space="preserve">экземпляров - </w:t>
      </w:r>
      <w:r w:rsidR="00627CDE">
        <w:rPr>
          <w:rFonts w:ascii="Times New Roman" w:hAnsi="Times New Roman"/>
          <w:b/>
        </w:rPr>
        <w:t>3</w:t>
      </w:r>
      <w:r w:rsidRPr="00627CDE">
        <w:rPr>
          <w:rFonts w:ascii="Times New Roman" w:hAnsi="Times New Roman"/>
          <w:b/>
        </w:rPr>
        <w:t>.</w:t>
      </w:r>
    </w:p>
    <w:p w:rsidR="00877721" w:rsidRDefault="00877721" w:rsidP="00877721">
      <w:pPr>
        <w:pStyle w:val="a6"/>
        <w:spacing w:before="0" w:after="0"/>
        <w:rPr>
          <w:rFonts w:ascii="Times New Roman" w:hAnsi="Times New Roman"/>
          <w:b/>
        </w:rPr>
      </w:pPr>
    </w:p>
    <w:p w:rsidR="00877721" w:rsidRDefault="00877721" w:rsidP="00877721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273">
        <w:rPr>
          <w:rFonts w:ascii="Times New Roman" w:hAnsi="Times New Roman" w:cs="Times New Roman"/>
          <w:sz w:val="24"/>
          <w:szCs w:val="24"/>
        </w:rPr>
        <w:t xml:space="preserve"> Иркутской области от 07.07.2011</w:t>
      </w:r>
      <w:r w:rsidR="005D1AB6">
        <w:rPr>
          <w:rFonts w:ascii="Times New Roman" w:hAnsi="Times New Roman" w:cs="Times New Roman"/>
          <w:sz w:val="24"/>
          <w:szCs w:val="24"/>
        </w:rPr>
        <w:t>г.</w:t>
      </w:r>
      <w:r w:rsidRPr="00992273">
        <w:rPr>
          <w:rFonts w:ascii="Times New Roman" w:hAnsi="Times New Roman" w:cs="Times New Roman"/>
          <w:sz w:val="24"/>
          <w:szCs w:val="24"/>
        </w:rPr>
        <w:t xml:space="preserve"> №55-оз «О Контрольно-счётной палате Иркутской области», плана проверок КСП области на </w:t>
      </w:r>
      <w:r w:rsidRPr="009922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2273">
        <w:rPr>
          <w:rFonts w:ascii="Times New Roman" w:hAnsi="Times New Roman" w:cs="Times New Roman"/>
          <w:sz w:val="24"/>
          <w:szCs w:val="24"/>
        </w:rPr>
        <w:t xml:space="preserve"> квартал 2013 года, Положения о Контрольно-счетной палате муниципального образования Киренский район, утвержденного решением Думы Киренского муниципального района от 31</w:t>
      </w:r>
      <w:r>
        <w:rPr>
          <w:rFonts w:ascii="Times New Roman" w:hAnsi="Times New Roman" w:cs="Times New Roman"/>
          <w:sz w:val="24"/>
          <w:szCs w:val="24"/>
        </w:rPr>
        <w:t>.10.2012 г. № 393/5, Соглашения</w:t>
      </w:r>
      <w:r w:rsidRPr="00992273">
        <w:rPr>
          <w:rFonts w:ascii="Times New Roman" w:hAnsi="Times New Roman" w:cs="Times New Roman"/>
          <w:sz w:val="24"/>
          <w:szCs w:val="24"/>
        </w:rPr>
        <w:t xml:space="preserve"> о со</w:t>
      </w:r>
      <w:r w:rsidRPr="00992273">
        <w:rPr>
          <w:rFonts w:ascii="Times New Roman" w:hAnsi="Times New Roman" w:cs="Times New Roman"/>
          <w:bCs/>
          <w:sz w:val="24"/>
          <w:szCs w:val="24"/>
        </w:rPr>
        <w:t xml:space="preserve">трудничестве между Контрольно-счетной палатой Иркутской области </w:t>
      </w:r>
      <w:r w:rsidRPr="00992273">
        <w:rPr>
          <w:rFonts w:ascii="Times New Roman" w:hAnsi="Times New Roman" w:cs="Times New Roman"/>
          <w:bCs/>
          <w:spacing w:val="-1"/>
          <w:sz w:val="24"/>
          <w:szCs w:val="24"/>
        </w:rPr>
        <w:t>и Контрольно-счетной палатой муниципального образования Киренский район н</w:t>
      </w:r>
      <w:r>
        <w:rPr>
          <w:rFonts w:ascii="Times New Roman" w:hAnsi="Times New Roman" w:cs="Times New Roman"/>
          <w:sz w:val="24"/>
          <w:szCs w:val="24"/>
        </w:rPr>
        <w:t xml:space="preserve">а 2013 год проведено контрольное мероприятие </w:t>
      </w:r>
      <w:r w:rsidRPr="00877721">
        <w:rPr>
          <w:rFonts w:ascii="Times New Roman" w:hAnsi="Times New Roman"/>
          <w:sz w:val="24"/>
          <w:szCs w:val="24"/>
        </w:rPr>
        <w:t>«</w:t>
      </w:r>
      <w:r w:rsidRPr="00877721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по подготовке к празднованию 75-летия Иркутской области за 2012 год,  истекший период 2013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8E7" w:rsidRDefault="005F18E7" w:rsidP="00877721">
      <w:pPr>
        <w:pStyle w:val="a6"/>
        <w:spacing w:before="0" w:after="0"/>
        <w:ind w:firstLine="567"/>
        <w:jc w:val="both"/>
        <w:rPr>
          <w:rFonts w:ascii="Times New Roman" w:hAnsi="Times New Roman"/>
          <w:b/>
        </w:rPr>
      </w:pPr>
    </w:p>
    <w:p w:rsidR="00877721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877721" w:rsidRPr="00305DB6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92273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муниципального образования Киренский район от </w:t>
      </w:r>
      <w:r w:rsidRPr="00305DB6">
        <w:rPr>
          <w:rFonts w:ascii="Times New Roman" w:hAnsi="Times New Roman" w:cs="Times New Roman"/>
          <w:sz w:val="24"/>
          <w:szCs w:val="24"/>
        </w:rPr>
        <w:t>04 июня 2013 г. № 22-р.</w:t>
      </w:r>
    </w:p>
    <w:p w:rsidR="005F18E7" w:rsidRPr="00305DB6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721" w:rsidRPr="003B6C22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6C22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877721" w:rsidRDefault="00877721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 w:rsidR="00627CDE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5F18E7" w:rsidRPr="00992273" w:rsidRDefault="005F18E7" w:rsidP="00877721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877721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77721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Криволукское муниципальное образование.</w:t>
      </w:r>
    </w:p>
    <w:p w:rsidR="005F18E7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721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877721" w:rsidRDefault="00877721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Иркутской области за 2012 год,  истекший период 2013 года.</w:t>
      </w:r>
    </w:p>
    <w:p w:rsidR="005F18E7" w:rsidRPr="00992273" w:rsidRDefault="005F18E7" w:rsidP="0087772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7721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 xml:space="preserve">: 2012 год, </w:t>
      </w:r>
      <w:r w:rsidRPr="00992273">
        <w:rPr>
          <w:rFonts w:ascii="Times New Roman" w:hAnsi="Times New Roman" w:cs="Times New Roman"/>
          <w:sz w:val="24"/>
          <w:szCs w:val="24"/>
        </w:rPr>
        <w:t>истекший период 2013 года</w:t>
      </w:r>
      <w:r>
        <w:rPr>
          <w:rFonts w:ascii="Times New Roman" w:hAnsi="Times New Roman"/>
          <w:sz w:val="24"/>
          <w:szCs w:val="24"/>
        </w:rPr>
        <w:t>.</w:t>
      </w:r>
    </w:p>
    <w:p w:rsidR="005F18E7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721" w:rsidRDefault="00877721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>с 10 июня по 01 июля 2013 г.</w:t>
      </w:r>
    </w:p>
    <w:p w:rsidR="005F18E7" w:rsidRDefault="005F18E7" w:rsidP="00877721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7721" w:rsidRDefault="00877721" w:rsidP="00877721">
      <w:pPr>
        <w:pStyle w:val="21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877721" w:rsidRPr="00627CDE" w:rsidRDefault="00877721" w:rsidP="00877721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627CDE">
        <w:rPr>
          <w:sz w:val="24"/>
          <w:szCs w:val="24"/>
        </w:rPr>
        <w:t>Бюджетный кодекс Российской Федерации;</w:t>
      </w:r>
    </w:p>
    <w:p w:rsidR="00877721" w:rsidRPr="00627CDE" w:rsidRDefault="00877721" w:rsidP="00877721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627CDE">
        <w:rPr>
          <w:sz w:val="24"/>
          <w:szCs w:val="24"/>
        </w:rPr>
        <w:lastRenderedPageBreak/>
        <w:t>Закон РФ от 06.10.2003 г. № 131-ФЗ «Об общих принципах организации местного самоуправления в Российской Федерации»;</w:t>
      </w:r>
    </w:p>
    <w:p w:rsidR="00877721" w:rsidRPr="00627CDE" w:rsidRDefault="00877721" w:rsidP="00877721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627CDE">
        <w:rPr>
          <w:sz w:val="24"/>
          <w:szCs w:val="24"/>
        </w:rPr>
        <w:t>Федеральный закон от 21.11.1996 г. № 129-ФЗ «О бухгалтерском учете»;</w:t>
      </w:r>
    </w:p>
    <w:p w:rsidR="00877721" w:rsidRPr="00627CDE" w:rsidRDefault="00877721" w:rsidP="00877721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627CDE">
        <w:rPr>
          <w:sz w:val="24"/>
          <w:szCs w:val="24"/>
        </w:rPr>
        <w:t>Постановление Правительства Иркутской области от 6 апреля 2012</w:t>
      </w:r>
      <w:r w:rsidR="005D1AB6">
        <w:rPr>
          <w:sz w:val="24"/>
          <w:szCs w:val="24"/>
        </w:rPr>
        <w:t>г.</w:t>
      </w:r>
      <w:r w:rsidRPr="00627CDE">
        <w:rPr>
          <w:sz w:val="24"/>
          <w:szCs w:val="24"/>
        </w:rPr>
        <w:t xml:space="preserve"> № 180-пп «О порядке  предоставления в 2012 году из областного  бюджета бюджетам городских округов и поселений Иркутской области субсидий в целях софинансирования расходных обязательств по реализации  мероприятий  перечня проектов народных инициатив  по подготовке к празднованию 75-летия Иркутской области»;</w:t>
      </w:r>
    </w:p>
    <w:p w:rsidR="00877721" w:rsidRPr="00627CDE" w:rsidRDefault="00877721" w:rsidP="00877721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627CDE">
        <w:rPr>
          <w:sz w:val="24"/>
          <w:szCs w:val="24"/>
        </w:rPr>
        <w:t>Федеральный закон от 21.07.2005</w:t>
      </w:r>
      <w:r w:rsidR="005D1AB6">
        <w:rPr>
          <w:sz w:val="24"/>
          <w:szCs w:val="24"/>
        </w:rPr>
        <w:t>г.</w:t>
      </w:r>
      <w:r w:rsidRPr="00627CDE">
        <w:rPr>
          <w:sz w:val="24"/>
          <w:szCs w:val="24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877721" w:rsidRPr="00627CDE" w:rsidRDefault="00877721" w:rsidP="00877721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627CDE">
        <w:rPr>
          <w:sz w:val="24"/>
          <w:szCs w:val="24"/>
        </w:rPr>
        <w:t>Указания о порядке применения бюджетной классификации Российской Федерации, утвержденны</w:t>
      </w:r>
      <w:r w:rsidR="00627CDE">
        <w:rPr>
          <w:sz w:val="24"/>
          <w:szCs w:val="24"/>
        </w:rPr>
        <w:t>е</w:t>
      </w:r>
      <w:r w:rsidRPr="00627CDE">
        <w:rPr>
          <w:sz w:val="24"/>
          <w:szCs w:val="24"/>
        </w:rPr>
        <w:t xml:space="preserve"> приказом Минфина России от 21.12.2011 г. № 180н (с изменениями и дополнениями)</w:t>
      </w:r>
      <w:r w:rsidR="00627CDE">
        <w:rPr>
          <w:sz w:val="24"/>
          <w:szCs w:val="24"/>
        </w:rPr>
        <w:t>;</w:t>
      </w:r>
    </w:p>
    <w:p w:rsidR="00877721" w:rsidRPr="00627CDE" w:rsidRDefault="004E4B74" w:rsidP="0087772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8" w:history="1">
        <w:r w:rsidR="00877721" w:rsidRPr="00627CDE">
          <w:rPr>
            <w:sz w:val="24"/>
            <w:szCs w:val="24"/>
          </w:rPr>
          <w:t>Указания</w:t>
        </w:r>
      </w:hyperlink>
      <w:r w:rsidR="00877721" w:rsidRPr="00627CDE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утвержденный приказом Минф</w:t>
      </w:r>
      <w:r w:rsidR="00627CDE">
        <w:rPr>
          <w:sz w:val="24"/>
          <w:szCs w:val="24"/>
        </w:rPr>
        <w:t>ина России от 21.12.2012</w:t>
      </w:r>
      <w:r w:rsidR="005D1AB6">
        <w:rPr>
          <w:sz w:val="24"/>
          <w:szCs w:val="24"/>
        </w:rPr>
        <w:t>г.</w:t>
      </w:r>
      <w:r w:rsidR="00627CDE">
        <w:rPr>
          <w:sz w:val="24"/>
          <w:szCs w:val="24"/>
        </w:rPr>
        <w:t xml:space="preserve"> № 171н;</w:t>
      </w:r>
    </w:p>
    <w:p w:rsidR="00877721" w:rsidRPr="00627CDE" w:rsidRDefault="00877721" w:rsidP="00877721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627CDE">
        <w:rPr>
          <w:sz w:val="24"/>
          <w:szCs w:val="24"/>
        </w:rPr>
        <w:t>Закон Иркутской</w:t>
      </w:r>
      <w:r w:rsidR="00627CDE">
        <w:rPr>
          <w:sz w:val="24"/>
          <w:szCs w:val="24"/>
        </w:rPr>
        <w:t xml:space="preserve"> области от 15 декабря 2011г.</w:t>
      </w:r>
      <w:r w:rsidRPr="00627CDE">
        <w:rPr>
          <w:sz w:val="24"/>
          <w:szCs w:val="24"/>
        </w:rPr>
        <w:t xml:space="preserve"> N 130-ОЗ "Об областном бюджете на 2012 год";</w:t>
      </w:r>
    </w:p>
    <w:p w:rsidR="00877721" w:rsidRPr="00627CDE" w:rsidRDefault="00877721" w:rsidP="00877721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627CDE">
        <w:rPr>
          <w:sz w:val="24"/>
          <w:szCs w:val="24"/>
        </w:rPr>
        <w:t>Закон Иркутской области от 11 декабря 2012</w:t>
      </w:r>
      <w:r w:rsidR="00627CDE">
        <w:rPr>
          <w:sz w:val="24"/>
          <w:szCs w:val="24"/>
        </w:rPr>
        <w:t>г.</w:t>
      </w:r>
      <w:r w:rsidRPr="00627CDE">
        <w:rPr>
          <w:sz w:val="24"/>
          <w:szCs w:val="24"/>
        </w:rPr>
        <w:t xml:space="preserve"> № 139-ОЗ "Об областном бюджете на 2013 год и на плановый период 2014 и 2015 годов";</w:t>
      </w:r>
    </w:p>
    <w:p w:rsidR="00877721" w:rsidRPr="00627CDE" w:rsidRDefault="00877721" w:rsidP="00877721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627CDE">
        <w:rPr>
          <w:sz w:val="24"/>
          <w:szCs w:val="24"/>
        </w:rPr>
        <w:t>другие нормативные правовые акты  по данному вопросу.</w:t>
      </w:r>
    </w:p>
    <w:p w:rsidR="00877721" w:rsidRPr="00627CDE" w:rsidRDefault="00877721" w:rsidP="00877721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 w:rsidRPr="00627CDE">
        <w:rPr>
          <w:rFonts w:ascii="Times New Roman" w:hAnsi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3E4B24" w:rsidRPr="00CA1F5A" w:rsidRDefault="00877721" w:rsidP="00877721">
      <w:pPr>
        <w:pStyle w:val="a6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71405" w:rsidRPr="00CA1F5A">
        <w:rPr>
          <w:rFonts w:ascii="Times New Roman" w:hAnsi="Times New Roman" w:cs="Times New Roman"/>
          <w:b/>
          <w:bCs/>
          <w:sz w:val="24"/>
          <w:szCs w:val="24"/>
        </w:rPr>
        <w:t>На проверку представлены следующие документы:</w:t>
      </w:r>
    </w:p>
    <w:p w:rsidR="004A185D" w:rsidRDefault="004A185D" w:rsidP="007912CC">
      <w:pPr>
        <w:pStyle w:val="21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Копия Устава Криволукского муниципального образования;</w:t>
      </w:r>
    </w:p>
    <w:p w:rsidR="003E4B24" w:rsidRPr="000F4F40" w:rsidRDefault="004A185D" w:rsidP="007912CC">
      <w:pPr>
        <w:pStyle w:val="21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E4B24" w:rsidRPr="000F4F40">
        <w:rPr>
          <w:rFonts w:cs="Times New Roman"/>
          <w:sz w:val="24"/>
          <w:szCs w:val="24"/>
        </w:rPr>
        <w:t xml:space="preserve">. Решение Думы Криволукского сельского поселения от </w:t>
      </w:r>
      <w:r w:rsidR="005473D7" w:rsidRPr="000F4F40">
        <w:rPr>
          <w:rFonts w:cs="Times New Roman"/>
          <w:sz w:val="24"/>
          <w:szCs w:val="24"/>
        </w:rPr>
        <w:t>21.12.2011 г. № 139</w:t>
      </w:r>
      <w:r w:rsidR="003E4B24" w:rsidRPr="000F4F40">
        <w:rPr>
          <w:rFonts w:cs="Times New Roman"/>
          <w:sz w:val="24"/>
          <w:szCs w:val="24"/>
        </w:rPr>
        <w:t xml:space="preserve"> «О бюджете </w:t>
      </w:r>
      <w:r w:rsidR="00877721">
        <w:rPr>
          <w:rFonts w:cs="Times New Roman"/>
          <w:sz w:val="24"/>
          <w:szCs w:val="24"/>
        </w:rPr>
        <w:t>Криволукского</w:t>
      </w:r>
      <w:r w:rsidR="003E4B24" w:rsidRPr="000F4F40">
        <w:rPr>
          <w:rFonts w:cs="Times New Roman"/>
          <w:sz w:val="24"/>
          <w:szCs w:val="24"/>
        </w:rPr>
        <w:t xml:space="preserve"> </w:t>
      </w:r>
      <w:r w:rsidR="00877721">
        <w:rPr>
          <w:rFonts w:cs="Times New Roman"/>
          <w:sz w:val="24"/>
          <w:szCs w:val="24"/>
        </w:rPr>
        <w:t>муниципального образования</w:t>
      </w:r>
      <w:r w:rsidR="003E4B24" w:rsidRPr="000F4F40">
        <w:rPr>
          <w:rFonts w:cs="Times New Roman"/>
          <w:sz w:val="24"/>
          <w:szCs w:val="24"/>
        </w:rPr>
        <w:t xml:space="preserve"> на 2012 год» (с изменениями);</w:t>
      </w:r>
    </w:p>
    <w:p w:rsidR="007912CC" w:rsidRDefault="004A185D" w:rsidP="007912CC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12CC">
        <w:rPr>
          <w:rFonts w:ascii="Times New Roman" w:hAnsi="Times New Roman" w:cs="Times New Roman"/>
          <w:sz w:val="24"/>
          <w:szCs w:val="24"/>
        </w:rPr>
        <w:t>.Порядок ведения реестра расходных обязательств Криволукского муниципального образования</w:t>
      </w:r>
      <w:r w:rsidR="00852A06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Криволукского муниципального образования №2 от 16.12.2005г.</w:t>
      </w:r>
      <w:r w:rsidR="00627CDE">
        <w:rPr>
          <w:rFonts w:ascii="Times New Roman" w:hAnsi="Times New Roman" w:cs="Times New Roman"/>
          <w:sz w:val="24"/>
          <w:szCs w:val="24"/>
        </w:rPr>
        <w:t>;</w:t>
      </w:r>
    </w:p>
    <w:p w:rsidR="00E7264C" w:rsidRPr="00CA1F5A" w:rsidRDefault="004A185D" w:rsidP="007912CC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264C" w:rsidRPr="00CA1F5A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 w:rsidR="00130ED9" w:rsidRPr="00CA1F5A">
        <w:rPr>
          <w:rFonts w:ascii="Times New Roman" w:hAnsi="Times New Roman" w:cs="Times New Roman"/>
          <w:sz w:val="24"/>
          <w:szCs w:val="24"/>
        </w:rPr>
        <w:t xml:space="preserve"> </w:t>
      </w:r>
      <w:r w:rsidR="00877721">
        <w:rPr>
          <w:rFonts w:ascii="Times New Roman" w:hAnsi="Times New Roman" w:cs="Times New Roman"/>
          <w:sz w:val="24"/>
          <w:szCs w:val="24"/>
        </w:rPr>
        <w:t>Криволукского</w:t>
      </w:r>
      <w:r w:rsidR="00627C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7264C" w:rsidRPr="000F4F40" w:rsidRDefault="004A185D" w:rsidP="007912C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264C" w:rsidRPr="000F4F40">
        <w:rPr>
          <w:rFonts w:ascii="Times New Roman" w:hAnsi="Times New Roman" w:cs="Times New Roman"/>
          <w:sz w:val="24"/>
          <w:szCs w:val="24"/>
        </w:rPr>
        <w:t>.</w:t>
      </w:r>
      <w:r w:rsidR="000B56C3" w:rsidRPr="000F4F40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0F4F40">
        <w:rPr>
          <w:rFonts w:ascii="Times New Roman" w:hAnsi="Times New Roman" w:cs="Times New Roman"/>
          <w:sz w:val="24"/>
          <w:szCs w:val="24"/>
        </w:rPr>
        <w:t>о</w:t>
      </w:r>
      <w:r w:rsidR="000B56C3" w:rsidRPr="000F4F40">
        <w:rPr>
          <w:rFonts w:ascii="Times New Roman" w:hAnsi="Times New Roman" w:cs="Times New Roman"/>
          <w:sz w:val="24"/>
          <w:szCs w:val="24"/>
        </w:rPr>
        <w:t xml:space="preserve"> предоставлении субсидий из областного бюджета</w:t>
      </w:r>
      <w:r w:rsidR="008753A3" w:rsidRPr="000F4F40">
        <w:rPr>
          <w:rFonts w:ascii="Times New Roman" w:hAnsi="Times New Roman" w:cs="Times New Roman"/>
          <w:sz w:val="24"/>
          <w:szCs w:val="24"/>
        </w:rPr>
        <w:t xml:space="preserve">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</w:t>
      </w:r>
      <w:r w:rsidR="000F4F40" w:rsidRPr="000F4F40">
        <w:rPr>
          <w:rFonts w:ascii="Times New Roman" w:hAnsi="Times New Roman" w:cs="Times New Roman"/>
          <w:sz w:val="24"/>
          <w:szCs w:val="24"/>
        </w:rPr>
        <w:t>анию 75-летия Иркутской области от 27.06.2012г. № 62-57-210/12;</w:t>
      </w:r>
    </w:p>
    <w:p w:rsidR="00E7264C" w:rsidRPr="000F4F40" w:rsidRDefault="004A185D" w:rsidP="007912C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264C" w:rsidRPr="000F4F40">
        <w:rPr>
          <w:rFonts w:ascii="Times New Roman" w:hAnsi="Times New Roman" w:cs="Times New Roman"/>
          <w:sz w:val="24"/>
          <w:szCs w:val="24"/>
        </w:rPr>
        <w:t xml:space="preserve">. </w:t>
      </w:r>
      <w:r w:rsidR="000F4F40" w:rsidRPr="000F4F40">
        <w:rPr>
          <w:rFonts w:ascii="Times New Roman" w:hAnsi="Times New Roman" w:cs="Times New Roman"/>
          <w:sz w:val="24"/>
          <w:szCs w:val="24"/>
        </w:rPr>
        <w:t>Положение о порядке формирования и ведения Реестра объектов муниципальной собственности Криволукского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Решением Думы Криволукского муниципального образования от 20.06.2011г. №130 «Об утверждении Положения «О порядке формирования и ведения Реестра оъектов муниципальной собственности Криволукского МО»</w:t>
      </w:r>
      <w:r w:rsidR="000F4F40" w:rsidRPr="000F4F40">
        <w:rPr>
          <w:rFonts w:ascii="Times New Roman" w:hAnsi="Times New Roman" w:cs="Times New Roman"/>
          <w:sz w:val="24"/>
          <w:szCs w:val="24"/>
        </w:rPr>
        <w:t>;</w:t>
      </w:r>
    </w:p>
    <w:p w:rsidR="00114360" w:rsidRPr="00CA1F5A" w:rsidRDefault="00342C7D" w:rsidP="007912C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64C" w:rsidRPr="00CA1F5A">
        <w:rPr>
          <w:rFonts w:ascii="Times New Roman" w:hAnsi="Times New Roman" w:cs="Times New Roman"/>
          <w:sz w:val="24"/>
          <w:szCs w:val="24"/>
        </w:rPr>
        <w:t xml:space="preserve">. </w:t>
      </w:r>
      <w:r w:rsidR="001F4D01">
        <w:rPr>
          <w:rFonts w:ascii="Times New Roman" w:hAnsi="Times New Roman" w:cs="Times New Roman"/>
          <w:sz w:val="24"/>
          <w:szCs w:val="24"/>
        </w:rPr>
        <w:t>Муниципальный контракт о</w:t>
      </w:r>
      <w:r w:rsidR="000B56C3" w:rsidRPr="00CA1F5A">
        <w:rPr>
          <w:rFonts w:ascii="Times New Roman" w:hAnsi="Times New Roman" w:cs="Times New Roman"/>
          <w:sz w:val="24"/>
          <w:szCs w:val="24"/>
        </w:rPr>
        <w:t xml:space="preserve">т </w:t>
      </w:r>
      <w:r w:rsidR="001F4D01">
        <w:rPr>
          <w:rFonts w:ascii="Times New Roman" w:hAnsi="Times New Roman" w:cs="Times New Roman"/>
          <w:sz w:val="24"/>
          <w:szCs w:val="24"/>
        </w:rPr>
        <w:t>01</w:t>
      </w:r>
      <w:r w:rsidR="00114360" w:rsidRPr="00CA1F5A">
        <w:rPr>
          <w:rFonts w:ascii="Times New Roman" w:hAnsi="Times New Roman" w:cs="Times New Roman"/>
          <w:sz w:val="24"/>
          <w:szCs w:val="24"/>
        </w:rPr>
        <w:t>.0</w:t>
      </w:r>
      <w:r w:rsidR="001F4D01">
        <w:rPr>
          <w:rFonts w:ascii="Times New Roman" w:hAnsi="Times New Roman" w:cs="Times New Roman"/>
          <w:sz w:val="24"/>
          <w:szCs w:val="24"/>
        </w:rPr>
        <w:t>8.2012г. №2012.90820</w:t>
      </w:r>
      <w:r w:rsidR="000B56C3" w:rsidRPr="00CA1F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64C" w:rsidRPr="001F4D01" w:rsidRDefault="00342C7D" w:rsidP="007912C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64C" w:rsidRPr="00CA1F5A">
        <w:rPr>
          <w:rFonts w:ascii="Times New Roman" w:hAnsi="Times New Roman" w:cs="Times New Roman"/>
          <w:sz w:val="24"/>
          <w:szCs w:val="24"/>
        </w:rPr>
        <w:t>.</w:t>
      </w:r>
      <w:r w:rsidR="001F4D01">
        <w:rPr>
          <w:rFonts w:ascii="Times New Roman" w:hAnsi="Times New Roman" w:cs="Times New Roman"/>
          <w:sz w:val="24"/>
          <w:szCs w:val="24"/>
        </w:rPr>
        <w:t xml:space="preserve"> </w:t>
      </w:r>
      <w:r w:rsidR="00E7264C" w:rsidRPr="001F4D01">
        <w:rPr>
          <w:rFonts w:ascii="Times New Roman" w:hAnsi="Times New Roman" w:cs="Times New Roman"/>
          <w:sz w:val="24"/>
          <w:szCs w:val="24"/>
        </w:rPr>
        <w:t>Бухгалтерская документация, связанная с оплатой  и учетом  приобр</w:t>
      </w:r>
      <w:r w:rsidR="001F4D01" w:rsidRPr="001F4D01">
        <w:rPr>
          <w:rFonts w:ascii="Times New Roman" w:hAnsi="Times New Roman" w:cs="Times New Roman"/>
          <w:sz w:val="24"/>
          <w:szCs w:val="24"/>
        </w:rPr>
        <w:t>етенного товара</w:t>
      </w:r>
      <w:r w:rsidR="001F4D01">
        <w:rPr>
          <w:rFonts w:ascii="Times New Roman" w:hAnsi="Times New Roman" w:cs="Times New Roman"/>
          <w:sz w:val="24"/>
          <w:szCs w:val="24"/>
        </w:rPr>
        <w:t>;</w:t>
      </w:r>
    </w:p>
    <w:p w:rsidR="00E7264C" w:rsidRPr="001F4D01" w:rsidRDefault="00342C7D" w:rsidP="007912C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264C" w:rsidRPr="001F4D01">
        <w:rPr>
          <w:rFonts w:ascii="Times New Roman" w:hAnsi="Times New Roman" w:cs="Times New Roman"/>
          <w:sz w:val="24"/>
          <w:szCs w:val="24"/>
        </w:rPr>
        <w:t xml:space="preserve">. </w:t>
      </w:r>
      <w:r w:rsidR="00835227" w:rsidRPr="001F4D01">
        <w:rPr>
          <w:rFonts w:ascii="Times New Roman" w:hAnsi="Times New Roman" w:cs="Times New Roman"/>
          <w:sz w:val="24"/>
          <w:szCs w:val="24"/>
        </w:rPr>
        <w:t>Решение Ду</w:t>
      </w:r>
      <w:r w:rsidR="001F4D01">
        <w:rPr>
          <w:rFonts w:ascii="Times New Roman" w:hAnsi="Times New Roman" w:cs="Times New Roman"/>
          <w:sz w:val="24"/>
          <w:szCs w:val="24"/>
        </w:rPr>
        <w:t>мы Криволукского муниципального образования от 23.04.2012г. №153 «О расходовании денежных средств выделяемых в рамках проекта «Народных инициатив по подготовке к празднованию 75-летия Иркутской области;</w:t>
      </w:r>
    </w:p>
    <w:p w:rsidR="00E7264C" w:rsidRDefault="004A185D" w:rsidP="007912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2C7D">
        <w:rPr>
          <w:rFonts w:ascii="Times New Roman" w:hAnsi="Times New Roman" w:cs="Times New Roman"/>
          <w:sz w:val="24"/>
          <w:szCs w:val="24"/>
        </w:rPr>
        <w:t>0</w:t>
      </w:r>
      <w:r w:rsidR="00E7264C" w:rsidRPr="001F4D01">
        <w:rPr>
          <w:rFonts w:ascii="Times New Roman" w:hAnsi="Times New Roman" w:cs="Times New Roman"/>
          <w:sz w:val="24"/>
          <w:szCs w:val="24"/>
        </w:rPr>
        <w:t xml:space="preserve">. </w:t>
      </w:r>
      <w:r w:rsidR="00305DB6">
        <w:rPr>
          <w:rFonts w:ascii="Times New Roman" w:hAnsi="Times New Roman" w:cs="Times New Roman"/>
          <w:sz w:val="24"/>
          <w:szCs w:val="24"/>
        </w:rPr>
        <w:t xml:space="preserve"> </w:t>
      </w:r>
      <w:r w:rsidR="00852A06">
        <w:rPr>
          <w:rFonts w:ascii="Times New Roman" w:hAnsi="Times New Roman" w:cs="Times New Roman"/>
          <w:sz w:val="24"/>
          <w:szCs w:val="24"/>
        </w:rPr>
        <w:t>Копия п</w:t>
      </w:r>
      <w:r w:rsidR="00E7264C" w:rsidRPr="001F4D01">
        <w:rPr>
          <w:rFonts w:ascii="Times New Roman" w:hAnsi="Times New Roman" w:cs="Times New Roman"/>
          <w:sz w:val="24"/>
          <w:szCs w:val="24"/>
        </w:rPr>
        <w:t>ротокол</w:t>
      </w:r>
      <w:r w:rsidR="00852A06">
        <w:rPr>
          <w:rFonts w:ascii="Times New Roman" w:hAnsi="Times New Roman" w:cs="Times New Roman"/>
          <w:sz w:val="24"/>
          <w:szCs w:val="24"/>
        </w:rPr>
        <w:t>а</w:t>
      </w:r>
      <w:r w:rsidR="00E7264C" w:rsidRPr="001F4D01">
        <w:rPr>
          <w:rFonts w:ascii="Times New Roman" w:hAnsi="Times New Roman" w:cs="Times New Roman"/>
          <w:sz w:val="24"/>
          <w:szCs w:val="24"/>
        </w:rPr>
        <w:t xml:space="preserve"> </w:t>
      </w:r>
      <w:r w:rsidR="00F25EE3" w:rsidRPr="001F4D01">
        <w:rPr>
          <w:rFonts w:ascii="Times New Roman" w:hAnsi="Times New Roman" w:cs="Times New Roman"/>
          <w:sz w:val="24"/>
          <w:szCs w:val="24"/>
        </w:rPr>
        <w:t>заседания</w:t>
      </w:r>
      <w:r w:rsidR="00F25EE3" w:rsidRPr="00CA1F5A">
        <w:rPr>
          <w:rFonts w:ascii="Times New Roman" w:hAnsi="Times New Roman" w:cs="Times New Roman"/>
          <w:sz w:val="24"/>
          <w:szCs w:val="24"/>
        </w:rPr>
        <w:t xml:space="preserve"> </w:t>
      </w:r>
      <w:r w:rsidR="00835227">
        <w:rPr>
          <w:rFonts w:ascii="Times New Roman" w:hAnsi="Times New Roman" w:cs="Times New Roman"/>
          <w:sz w:val="24"/>
          <w:szCs w:val="24"/>
        </w:rPr>
        <w:t>собрания жителей с.Кривая Лука</w:t>
      </w:r>
      <w:r w:rsidR="00691363" w:rsidRPr="00CA1F5A">
        <w:rPr>
          <w:rFonts w:ascii="Times New Roman" w:hAnsi="Times New Roman" w:cs="Times New Roman"/>
          <w:sz w:val="24"/>
          <w:szCs w:val="24"/>
        </w:rPr>
        <w:t xml:space="preserve"> </w:t>
      </w:r>
      <w:r w:rsidR="00835227">
        <w:rPr>
          <w:rFonts w:ascii="Times New Roman" w:hAnsi="Times New Roman" w:cs="Times New Roman"/>
          <w:sz w:val="24"/>
          <w:szCs w:val="24"/>
        </w:rPr>
        <w:t>по вопросу</w:t>
      </w:r>
      <w:r w:rsidR="00691363" w:rsidRPr="00CA1F5A">
        <w:rPr>
          <w:rFonts w:ascii="Times New Roman" w:hAnsi="Times New Roman" w:cs="Times New Roman"/>
          <w:sz w:val="24"/>
          <w:szCs w:val="24"/>
        </w:rPr>
        <w:t xml:space="preserve"> </w:t>
      </w:r>
      <w:r w:rsidR="00835227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48144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35227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691363" w:rsidRPr="00CA1F5A">
        <w:rPr>
          <w:rFonts w:ascii="Times New Roman" w:hAnsi="Times New Roman" w:cs="Times New Roman"/>
          <w:sz w:val="24"/>
          <w:szCs w:val="24"/>
        </w:rPr>
        <w:t xml:space="preserve">проектов народных инициатив по подготовке празднования 75-летия Иркутской области от </w:t>
      </w:r>
      <w:r w:rsidR="00852A06">
        <w:rPr>
          <w:rFonts w:ascii="Times New Roman" w:hAnsi="Times New Roman" w:cs="Times New Roman"/>
          <w:sz w:val="24"/>
          <w:szCs w:val="24"/>
        </w:rPr>
        <w:t>06</w:t>
      </w:r>
      <w:r w:rsidR="00691363" w:rsidRPr="00CA1F5A">
        <w:rPr>
          <w:rFonts w:ascii="Times New Roman" w:hAnsi="Times New Roman" w:cs="Times New Roman"/>
          <w:sz w:val="24"/>
          <w:szCs w:val="24"/>
        </w:rPr>
        <w:t>.0</w:t>
      </w:r>
      <w:r w:rsidR="00852A06">
        <w:rPr>
          <w:rFonts w:ascii="Times New Roman" w:hAnsi="Times New Roman" w:cs="Times New Roman"/>
          <w:sz w:val="24"/>
          <w:szCs w:val="24"/>
        </w:rPr>
        <w:t>5.2013</w:t>
      </w:r>
      <w:r w:rsidR="00691363" w:rsidRPr="00CA1F5A">
        <w:rPr>
          <w:rFonts w:ascii="Times New Roman" w:hAnsi="Times New Roman" w:cs="Times New Roman"/>
          <w:sz w:val="24"/>
          <w:szCs w:val="24"/>
        </w:rPr>
        <w:t>г.</w:t>
      </w:r>
      <w:r w:rsidR="00852A06">
        <w:rPr>
          <w:rFonts w:ascii="Times New Roman" w:hAnsi="Times New Roman" w:cs="Times New Roman"/>
          <w:sz w:val="24"/>
          <w:szCs w:val="24"/>
        </w:rPr>
        <w:t>;</w:t>
      </w:r>
    </w:p>
    <w:p w:rsidR="00852A06" w:rsidRDefault="00852A06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2C7D">
        <w:rPr>
          <w:rFonts w:ascii="Times New Roman" w:hAnsi="Times New Roman" w:cs="Times New Roman"/>
          <w:sz w:val="24"/>
          <w:szCs w:val="24"/>
        </w:rPr>
        <w:t>1</w:t>
      </w:r>
      <w:r w:rsidRPr="001F4D01">
        <w:rPr>
          <w:rFonts w:ascii="Times New Roman" w:hAnsi="Times New Roman" w:cs="Times New Roman"/>
          <w:sz w:val="24"/>
          <w:szCs w:val="24"/>
        </w:rPr>
        <w:t xml:space="preserve">. </w:t>
      </w:r>
      <w:r w:rsidR="00305DB6">
        <w:rPr>
          <w:rFonts w:ascii="Times New Roman" w:hAnsi="Times New Roman" w:cs="Times New Roman"/>
          <w:sz w:val="24"/>
          <w:szCs w:val="24"/>
        </w:rPr>
        <w:t xml:space="preserve"> </w:t>
      </w:r>
      <w:r w:rsidR="004A185D">
        <w:rPr>
          <w:rFonts w:ascii="Times New Roman" w:hAnsi="Times New Roman" w:cs="Times New Roman"/>
          <w:sz w:val="24"/>
          <w:szCs w:val="24"/>
        </w:rPr>
        <w:t>П</w:t>
      </w:r>
      <w:r w:rsidRPr="001F4D01">
        <w:rPr>
          <w:rFonts w:ascii="Times New Roman" w:hAnsi="Times New Roman" w:cs="Times New Roman"/>
          <w:sz w:val="24"/>
          <w:szCs w:val="24"/>
        </w:rPr>
        <w:t>ротокол заседания</w:t>
      </w:r>
      <w:r w:rsidRPr="00CA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жителей с.Кривая Лука</w:t>
      </w:r>
      <w:r w:rsidRPr="00CA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CA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48144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CA1F5A">
        <w:rPr>
          <w:rFonts w:ascii="Times New Roman" w:hAnsi="Times New Roman" w:cs="Times New Roman"/>
          <w:sz w:val="24"/>
          <w:szCs w:val="24"/>
        </w:rPr>
        <w:t xml:space="preserve">проектов народных инициатив по подготовке празднования 75-летия Иркутской области от </w:t>
      </w:r>
      <w:r w:rsidR="004A185D">
        <w:rPr>
          <w:rFonts w:ascii="Times New Roman" w:hAnsi="Times New Roman" w:cs="Times New Roman"/>
          <w:sz w:val="24"/>
          <w:szCs w:val="24"/>
        </w:rPr>
        <w:t>23.04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A185D">
        <w:rPr>
          <w:rFonts w:ascii="Times New Roman" w:hAnsi="Times New Roman" w:cs="Times New Roman"/>
          <w:sz w:val="24"/>
          <w:szCs w:val="24"/>
        </w:rPr>
        <w:t>2</w:t>
      </w:r>
      <w:r w:rsidRPr="00CA1F5A">
        <w:rPr>
          <w:rFonts w:ascii="Times New Roman" w:hAnsi="Times New Roman" w:cs="Times New Roman"/>
          <w:sz w:val="24"/>
          <w:szCs w:val="24"/>
        </w:rPr>
        <w:t>г.</w:t>
      </w:r>
    </w:p>
    <w:p w:rsidR="005F18E7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Проверкой установлено следующее: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Исходя  из Порядка  предоставления в 2012 году из областного  бюджета бюджетам городских округов и поселений  Иркутской области субсидий в   целях софинансирования расходных обязательств по реализации  мероприятий  перечня проектов народных инициатив по подготовке к празднованию 75-летия Иркутской области», утвержденного Постановлением Правительства Иркутской области от 6 апреля 2012</w:t>
      </w:r>
      <w:r w:rsidR="005D1AB6">
        <w:rPr>
          <w:rFonts w:ascii="Times New Roman" w:hAnsi="Times New Roman" w:cs="Times New Roman"/>
          <w:sz w:val="24"/>
          <w:szCs w:val="24"/>
        </w:rPr>
        <w:t>г.</w:t>
      </w:r>
      <w:r w:rsidRPr="007912CC">
        <w:rPr>
          <w:rFonts w:ascii="Times New Roman" w:hAnsi="Times New Roman" w:cs="Times New Roman"/>
          <w:sz w:val="24"/>
          <w:szCs w:val="24"/>
        </w:rPr>
        <w:t xml:space="preserve"> № 180-пп,  проекты  мероприятий народных инициатив должно предложить население муниципального образования. Согласно протокола заседания собрания жителей с. Кривая Лука от 23.04.2012г. гражданами Криволукского муниципального образования были определены следующие мероприятия: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- приобретение двигателя к пожарной машине и пожарных рукавов;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- уб</w:t>
      </w:r>
      <w:r w:rsidR="00064954">
        <w:rPr>
          <w:rFonts w:ascii="Times New Roman" w:hAnsi="Times New Roman" w:cs="Times New Roman"/>
          <w:sz w:val="24"/>
          <w:szCs w:val="24"/>
        </w:rPr>
        <w:t>орка</w:t>
      </w:r>
      <w:r w:rsidRPr="007912CC">
        <w:rPr>
          <w:rFonts w:ascii="Times New Roman" w:hAnsi="Times New Roman" w:cs="Times New Roman"/>
          <w:sz w:val="24"/>
          <w:szCs w:val="24"/>
        </w:rPr>
        <w:t xml:space="preserve"> свалки и вывоз бытовых отходов.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Согласно подпункту «б» пункта 4 названного Порядка Администрацией Криволукского муниципального образования были представлены в Правительство Иркутской области по региональной политике документы об итогах схода граждан.  </w:t>
      </w:r>
    </w:p>
    <w:p w:rsidR="002727E1" w:rsidRPr="007912CC" w:rsidRDefault="002727E1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по реализации указанных мероприятий было заключено Соглашение с Министерством экономического развития и промышленности Иркутской области о предоставлении Криволукскому муниципальному образованию </w:t>
      </w:r>
      <w:r w:rsidR="00064954">
        <w:rPr>
          <w:rFonts w:ascii="Times New Roman" w:hAnsi="Times New Roman" w:cs="Times New Roman"/>
          <w:sz w:val="24"/>
          <w:szCs w:val="24"/>
        </w:rPr>
        <w:t>на 2012 год</w:t>
      </w:r>
      <w:r w:rsidR="00064954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Pr="007912CC">
        <w:rPr>
          <w:rFonts w:ascii="Times New Roman" w:hAnsi="Times New Roman" w:cs="Times New Roman"/>
          <w:sz w:val="24"/>
          <w:szCs w:val="24"/>
        </w:rPr>
        <w:t>субсидии  в размере 144</w:t>
      </w:r>
      <w:r w:rsidR="00064954">
        <w:rPr>
          <w:rFonts w:ascii="Times New Roman" w:hAnsi="Times New Roman" w:cs="Times New Roman"/>
          <w:sz w:val="24"/>
          <w:szCs w:val="24"/>
        </w:rPr>
        <w:t>000,00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33BF5" w:rsidRPr="00CA1F5A" w:rsidRDefault="004C2D45" w:rsidP="00272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Решением Думы Криволукского муниципального образования от 23.04.2012г. №153 «О расходовании денежных средств выделяемых в рамках проекта народных инициатив по подготовке к празднованию 75-летия Иркутской области» были установлены расходные обязательства на реализацию мероприятий народных инициатив. </w:t>
      </w:r>
      <w:r w:rsidR="002727E1" w:rsidRPr="007912CC">
        <w:rPr>
          <w:rFonts w:ascii="Times New Roman" w:hAnsi="Times New Roman" w:cs="Times New Roman"/>
          <w:sz w:val="24"/>
          <w:szCs w:val="24"/>
        </w:rPr>
        <w:t xml:space="preserve">В решении определено </w:t>
      </w:r>
      <w:r w:rsidR="00134652" w:rsidRPr="007912CC">
        <w:rPr>
          <w:rFonts w:ascii="Times New Roman" w:hAnsi="Times New Roman" w:cs="Times New Roman"/>
          <w:sz w:val="24"/>
          <w:szCs w:val="24"/>
        </w:rPr>
        <w:t xml:space="preserve">только мероприятие по приобретению двигателя на пожарную машину. </w:t>
      </w:r>
      <w:r w:rsidRPr="007912CC">
        <w:rPr>
          <w:rFonts w:ascii="Times New Roman" w:hAnsi="Times New Roman" w:cs="Times New Roman"/>
          <w:sz w:val="24"/>
          <w:szCs w:val="24"/>
        </w:rPr>
        <w:t>Однако данное решение Думы не может быть признано  правильным, т.к. в решении не определены сроки  реализации эт</w:t>
      </w:r>
      <w:r w:rsidR="00064954">
        <w:rPr>
          <w:rFonts w:ascii="Times New Roman" w:hAnsi="Times New Roman" w:cs="Times New Roman"/>
          <w:sz w:val="24"/>
          <w:szCs w:val="24"/>
        </w:rPr>
        <w:t>ого мероприятия</w:t>
      </w:r>
      <w:r w:rsidRPr="007912CC">
        <w:rPr>
          <w:rFonts w:ascii="Times New Roman" w:hAnsi="Times New Roman" w:cs="Times New Roman"/>
          <w:sz w:val="24"/>
          <w:szCs w:val="24"/>
        </w:rPr>
        <w:t xml:space="preserve"> и источники  финансирования (местный на условиях софин</w:t>
      </w:r>
      <w:r w:rsidR="002727E1" w:rsidRPr="007912CC">
        <w:rPr>
          <w:rFonts w:ascii="Times New Roman" w:hAnsi="Times New Roman" w:cs="Times New Roman"/>
          <w:sz w:val="24"/>
          <w:szCs w:val="24"/>
        </w:rPr>
        <w:t>ансирования, областной  бюджет).</w:t>
      </w:r>
      <w:r w:rsidRPr="00CA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8A" w:rsidRPr="007912CC" w:rsidRDefault="00097F8A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В силу ч. 1 ст. 87 БК РФ реестр расходных обязательств подлежит обязательному ведению органами местного самоуправления.</w:t>
      </w:r>
    </w:p>
    <w:p w:rsidR="00844139" w:rsidRPr="007912CC" w:rsidRDefault="00097F8A" w:rsidP="00097F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        Реестр расходных обязательств </w:t>
      </w:r>
      <w:r w:rsidR="00452EC6" w:rsidRPr="007912CC">
        <w:rPr>
          <w:rFonts w:ascii="Times New Roman" w:hAnsi="Times New Roman" w:cs="Times New Roman"/>
          <w:sz w:val="24"/>
          <w:szCs w:val="24"/>
          <w:lang w:eastAsia="ru-RU"/>
        </w:rPr>
        <w:t>в Криволукском муниципальном образовании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ведется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>, однако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>порядок ведения реестра расходных обязательств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452EC6" w:rsidRPr="007912CC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>не установлен.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452EC6" w:rsidRPr="007912CC">
        <w:rPr>
          <w:rFonts w:ascii="Times New Roman" w:hAnsi="Times New Roman" w:cs="Times New Roman"/>
          <w:sz w:val="24"/>
          <w:szCs w:val="24"/>
          <w:lang w:eastAsia="ru-RU"/>
        </w:rPr>
        <w:t>проверке правильности заполнения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реестра расходных обязательств </w:t>
      </w:r>
      <w:r w:rsidR="00452EC6" w:rsidRPr="007912CC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были нарушены следующие требования Рекомендаций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по заполнению форм реестров расходных обязательств муниципальных образований </w:t>
      </w:r>
      <w:r w:rsidR="00342C7D">
        <w:rPr>
          <w:rFonts w:ascii="Times New Roman" w:hAnsi="Times New Roman" w:cs="Times New Roman"/>
          <w:sz w:val="24"/>
          <w:szCs w:val="24"/>
          <w:lang w:eastAsia="ru-RU"/>
        </w:rPr>
        <w:t>(приказ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Минфина от 07.09.2007г. №77н «Об утверждении Рекомендаций по заполнению форм реестров расходных обязательств суб</w:t>
      </w:r>
      <w:r w:rsidR="002A327C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ъектов РФ и сводов реестров расходных обязательств муниципальных образований, входящих в состав 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>субъекта РФ»</w:t>
      </w:r>
      <w:r w:rsidR="00342C7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A327C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17F6" w:rsidRPr="007912CC" w:rsidRDefault="00D317F6" w:rsidP="00695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2CC">
        <w:rPr>
          <w:rFonts w:ascii="Times New Roman" w:hAnsi="Times New Roman" w:cs="Times New Roman"/>
          <w:sz w:val="24"/>
          <w:szCs w:val="24"/>
          <w:lang w:eastAsia="ru-RU"/>
        </w:rPr>
        <w:t>- согласно п.3.1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7912C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>в графах 7-9 по каждому расходному обязательству последовательно приводится информация о нормативных правовых актах, договорах, соглашениях субъекта Российской Федерации</w:t>
      </w:r>
      <w:r w:rsidR="00695FFC" w:rsidRPr="007912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4139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5FFC" w:rsidRPr="007912CC">
        <w:rPr>
          <w:rFonts w:ascii="Times New Roman" w:hAnsi="Times New Roman" w:cs="Times New Roman"/>
          <w:sz w:val="24"/>
          <w:szCs w:val="24"/>
          <w:lang w:eastAsia="ru-RU"/>
        </w:rPr>
        <w:t>Графы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7-9 реестра расходных обязательств </w:t>
      </w:r>
      <w:r w:rsidR="00452EC6" w:rsidRPr="007912CC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95FFC" w:rsidRPr="007912CC">
        <w:rPr>
          <w:rFonts w:ascii="Times New Roman" w:hAnsi="Times New Roman" w:cs="Times New Roman"/>
          <w:sz w:val="24"/>
          <w:szCs w:val="24"/>
          <w:lang w:eastAsia="ru-RU"/>
        </w:rPr>
        <w:t>не заполнены.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7F8A" w:rsidRPr="007912CC" w:rsidRDefault="00D317F6" w:rsidP="00695FF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2CC">
        <w:rPr>
          <w:rFonts w:ascii="Times New Roman" w:hAnsi="Times New Roman" w:cs="Times New Roman"/>
          <w:sz w:val="24"/>
          <w:szCs w:val="24"/>
          <w:lang w:eastAsia="ru-RU"/>
        </w:rPr>
        <w:t>- согласно п.3.1</w:t>
      </w:r>
      <w:r w:rsidR="001A5395" w:rsidRPr="007912C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7912C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395" w:rsidRPr="007912CC">
        <w:rPr>
          <w:rFonts w:ascii="Times New Roman" w:hAnsi="Times New Roman" w:cs="Times New Roman"/>
          <w:sz w:val="24"/>
          <w:szCs w:val="24"/>
          <w:lang w:eastAsia="ru-RU"/>
        </w:rPr>
        <w:t>в качестве оснований возникновения расходных обязательств муниципальных образований</w:t>
      </w:r>
      <w:r w:rsidR="00695FFC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рекомендовано указывать информацию о муниципальных правовых актах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95FFC" w:rsidRPr="007912CC">
        <w:rPr>
          <w:rFonts w:ascii="Times New Roman" w:hAnsi="Times New Roman" w:cs="Times New Roman"/>
          <w:sz w:val="24"/>
          <w:szCs w:val="24"/>
          <w:lang w:eastAsia="ru-RU"/>
        </w:rPr>
        <w:t>Графы</w:t>
      </w:r>
      <w:r w:rsidR="001A5395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5395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реестра расходных обязательств </w:t>
      </w:r>
      <w:r w:rsidR="00452EC6" w:rsidRPr="007912CC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95FFC" w:rsidRPr="007912CC">
        <w:rPr>
          <w:rFonts w:ascii="Times New Roman" w:hAnsi="Times New Roman" w:cs="Times New Roman"/>
          <w:sz w:val="24"/>
          <w:szCs w:val="24"/>
          <w:lang w:eastAsia="ru-RU"/>
        </w:rPr>
        <w:t>также не заполнены</w:t>
      </w:r>
      <w:r w:rsidR="001A5395" w:rsidRPr="007912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1C2F" w:rsidRPr="00097F8A" w:rsidRDefault="003B1C2F" w:rsidP="003B1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Расходные обязательства по финансированию мероприятий перечня проектов народных инициатив по подготовке празднования 75-летия Иркутской области в реестр расходных обязательств Криволукского муниципального образования включены.</w:t>
      </w:r>
    </w:p>
    <w:p w:rsidR="00345CBC" w:rsidRPr="00CA1F5A" w:rsidRDefault="00345CBC" w:rsidP="00345C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542027" w:rsidRPr="007912CC">
        <w:rPr>
          <w:rFonts w:ascii="Times New Roman" w:hAnsi="Times New Roman" w:cs="Times New Roman"/>
          <w:sz w:val="24"/>
          <w:szCs w:val="24"/>
        </w:rPr>
        <w:t>Думы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542027"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7912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912CC">
        <w:rPr>
          <w:rFonts w:ascii="Times New Roman" w:hAnsi="Times New Roman" w:cs="Times New Roman"/>
          <w:sz w:val="24"/>
          <w:szCs w:val="24"/>
        </w:rPr>
        <w:t xml:space="preserve"> от </w:t>
      </w:r>
      <w:r w:rsidR="00542027" w:rsidRPr="007912CC">
        <w:rPr>
          <w:rFonts w:ascii="Times New Roman" w:hAnsi="Times New Roman" w:cs="Times New Roman"/>
          <w:sz w:val="24"/>
          <w:szCs w:val="24"/>
        </w:rPr>
        <w:t>18</w:t>
      </w:r>
      <w:r w:rsidRPr="007912CC">
        <w:rPr>
          <w:rFonts w:ascii="Times New Roman" w:hAnsi="Times New Roman" w:cs="Times New Roman"/>
          <w:sz w:val="24"/>
          <w:szCs w:val="24"/>
        </w:rPr>
        <w:t>.0</w:t>
      </w:r>
      <w:r w:rsidR="00542027" w:rsidRPr="007912CC">
        <w:rPr>
          <w:rFonts w:ascii="Times New Roman" w:hAnsi="Times New Roman" w:cs="Times New Roman"/>
          <w:sz w:val="24"/>
          <w:szCs w:val="24"/>
        </w:rPr>
        <w:t>9</w:t>
      </w:r>
      <w:r w:rsidR="00952471" w:rsidRPr="007912CC">
        <w:rPr>
          <w:rFonts w:ascii="Times New Roman" w:hAnsi="Times New Roman" w:cs="Times New Roman"/>
          <w:sz w:val="24"/>
          <w:szCs w:val="24"/>
        </w:rPr>
        <w:t>.2012г. №1</w:t>
      </w:r>
      <w:r w:rsidR="00542027" w:rsidRPr="007912CC">
        <w:rPr>
          <w:rFonts w:ascii="Times New Roman" w:hAnsi="Times New Roman" w:cs="Times New Roman"/>
          <w:sz w:val="24"/>
          <w:szCs w:val="24"/>
        </w:rPr>
        <w:t>72</w:t>
      </w:r>
      <w:r w:rsidRPr="007912CC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 w:rsidR="00542027"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952471" w:rsidRPr="007912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912CC">
        <w:rPr>
          <w:rFonts w:ascii="Times New Roman" w:hAnsi="Times New Roman" w:cs="Times New Roman"/>
          <w:sz w:val="24"/>
          <w:szCs w:val="24"/>
        </w:rPr>
        <w:t xml:space="preserve">на 2012 год» в сумме </w:t>
      </w:r>
      <w:r w:rsidR="00542027" w:rsidRPr="007912CC">
        <w:rPr>
          <w:rFonts w:ascii="Times New Roman" w:hAnsi="Times New Roman" w:cs="Times New Roman"/>
          <w:sz w:val="24"/>
          <w:szCs w:val="24"/>
        </w:rPr>
        <w:t>164750,00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 в том числе размер софинансирования из местного </w:t>
      </w:r>
      <w:r w:rsidRPr="007912CC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542027" w:rsidRPr="007912CC">
        <w:rPr>
          <w:rFonts w:ascii="Times New Roman" w:hAnsi="Times New Roman" w:cs="Times New Roman"/>
          <w:sz w:val="24"/>
          <w:szCs w:val="24"/>
        </w:rPr>
        <w:t>20750,00</w:t>
      </w:r>
      <w:r w:rsidRPr="007912CC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42027" w:rsidRPr="007912CC">
        <w:rPr>
          <w:rFonts w:ascii="Times New Roman" w:hAnsi="Times New Roman" w:cs="Times New Roman"/>
          <w:sz w:val="24"/>
          <w:szCs w:val="24"/>
        </w:rPr>
        <w:t>12,6</w:t>
      </w:r>
      <w:r w:rsidRPr="007912CC">
        <w:rPr>
          <w:rFonts w:ascii="Times New Roman" w:hAnsi="Times New Roman" w:cs="Times New Roman"/>
          <w:sz w:val="24"/>
          <w:szCs w:val="24"/>
        </w:rPr>
        <w:t>%, что не нарушает требования пункта 7 Порядка предоставления субсидии.</w:t>
      </w:r>
      <w:r w:rsidRPr="00CA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B2" w:rsidRPr="007912CC" w:rsidRDefault="000C10B2" w:rsidP="000C1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Pr="007912CC">
        <w:rPr>
          <w:rFonts w:ascii="Times New Roman" w:hAnsi="Times New Roman" w:cs="Times New Roman"/>
          <w:sz w:val="24"/>
          <w:szCs w:val="24"/>
        </w:rPr>
        <w:t xml:space="preserve"> о бюджетных ассигнованиях и лимитах бюджетных обязательств от министерства э</w:t>
      </w:r>
      <w:r w:rsidR="0058383F">
        <w:rPr>
          <w:rFonts w:ascii="Times New Roman" w:hAnsi="Times New Roman" w:cs="Times New Roman"/>
          <w:sz w:val="24"/>
          <w:szCs w:val="24"/>
        </w:rPr>
        <w:t xml:space="preserve">кономического развития области </w:t>
      </w:r>
      <w:r w:rsidR="005F18E7">
        <w:rPr>
          <w:rFonts w:ascii="Times New Roman" w:hAnsi="Times New Roman" w:cs="Times New Roman"/>
          <w:sz w:val="24"/>
          <w:szCs w:val="24"/>
        </w:rPr>
        <w:t>Криволукскому муниципальному</w:t>
      </w:r>
      <w:r w:rsidRPr="007912C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F18E7">
        <w:rPr>
          <w:rFonts w:ascii="Times New Roman" w:hAnsi="Times New Roman" w:cs="Times New Roman"/>
          <w:sz w:val="24"/>
          <w:szCs w:val="24"/>
        </w:rPr>
        <w:t>ю</w:t>
      </w:r>
      <w:r w:rsidRPr="007912CC">
        <w:rPr>
          <w:rFonts w:ascii="Times New Roman" w:hAnsi="Times New Roman" w:cs="Times New Roman"/>
          <w:sz w:val="24"/>
          <w:szCs w:val="24"/>
        </w:rPr>
        <w:t xml:space="preserve"> не доводились.</w:t>
      </w:r>
    </w:p>
    <w:p w:rsidR="00CF6091" w:rsidRPr="007912CC" w:rsidRDefault="00CF6091" w:rsidP="00CF60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В</w:t>
      </w:r>
      <w:r w:rsidR="00254E69" w:rsidRPr="007912CC">
        <w:rPr>
          <w:rFonts w:ascii="Times New Roman" w:hAnsi="Times New Roman" w:cs="Times New Roman"/>
          <w:sz w:val="24"/>
          <w:szCs w:val="24"/>
        </w:rPr>
        <w:t xml:space="preserve"> целях реализации  мероприятия</w:t>
      </w:r>
      <w:r w:rsidRPr="007912CC">
        <w:rPr>
          <w:rFonts w:ascii="Times New Roman" w:hAnsi="Times New Roman" w:cs="Times New Roman"/>
          <w:sz w:val="24"/>
          <w:szCs w:val="24"/>
        </w:rPr>
        <w:t xml:space="preserve">  перечня проектов народных инициатив</w:t>
      </w:r>
      <w:r w:rsidR="00254E69" w:rsidRPr="007912CC">
        <w:rPr>
          <w:rFonts w:ascii="Times New Roman" w:hAnsi="Times New Roman" w:cs="Times New Roman"/>
          <w:sz w:val="24"/>
          <w:szCs w:val="24"/>
        </w:rPr>
        <w:t xml:space="preserve"> был проведен открытый аукцион</w:t>
      </w:r>
      <w:r w:rsidRPr="007912CC"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официальном сайте РФ </w:t>
      </w:r>
      <w:r w:rsidR="00254E69" w:rsidRPr="007912CC">
        <w:rPr>
          <w:rFonts w:ascii="Times New Roman" w:hAnsi="Times New Roman" w:cs="Times New Roman"/>
          <w:sz w:val="24"/>
          <w:szCs w:val="24"/>
        </w:rPr>
        <w:t>и заключен муниципальный контракт</w:t>
      </w:r>
      <w:r w:rsidRPr="007912CC">
        <w:rPr>
          <w:rFonts w:ascii="Times New Roman" w:hAnsi="Times New Roman" w:cs="Times New Roman"/>
          <w:sz w:val="24"/>
          <w:szCs w:val="24"/>
        </w:rPr>
        <w:t xml:space="preserve"> №2012.</w:t>
      </w:r>
      <w:r w:rsidR="00254E69" w:rsidRPr="007912CC">
        <w:rPr>
          <w:rFonts w:ascii="Times New Roman" w:hAnsi="Times New Roman" w:cs="Times New Roman"/>
          <w:sz w:val="24"/>
          <w:szCs w:val="24"/>
        </w:rPr>
        <w:t>90820</w:t>
      </w:r>
      <w:r w:rsidRPr="007912CC">
        <w:rPr>
          <w:rFonts w:ascii="Times New Roman" w:hAnsi="Times New Roman" w:cs="Times New Roman"/>
          <w:sz w:val="24"/>
          <w:szCs w:val="24"/>
        </w:rPr>
        <w:t xml:space="preserve"> от </w:t>
      </w:r>
      <w:r w:rsidR="00254E69" w:rsidRPr="007912CC">
        <w:rPr>
          <w:rFonts w:ascii="Times New Roman" w:hAnsi="Times New Roman" w:cs="Times New Roman"/>
          <w:sz w:val="24"/>
          <w:szCs w:val="24"/>
        </w:rPr>
        <w:t>01</w:t>
      </w:r>
      <w:r w:rsidRPr="007912CC">
        <w:rPr>
          <w:rFonts w:ascii="Times New Roman" w:hAnsi="Times New Roman" w:cs="Times New Roman"/>
          <w:sz w:val="24"/>
          <w:szCs w:val="24"/>
        </w:rPr>
        <w:t>.0</w:t>
      </w:r>
      <w:r w:rsidR="00254E69" w:rsidRPr="007912CC">
        <w:rPr>
          <w:rFonts w:ascii="Times New Roman" w:hAnsi="Times New Roman" w:cs="Times New Roman"/>
          <w:sz w:val="24"/>
          <w:szCs w:val="24"/>
        </w:rPr>
        <w:t>8</w:t>
      </w:r>
      <w:r w:rsidRPr="007912CC">
        <w:rPr>
          <w:rFonts w:ascii="Times New Roman" w:hAnsi="Times New Roman" w:cs="Times New Roman"/>
          <w:sz w:val="24"/>
          <w:szCs w:val="24"/>
        </w:rPr>
        <w:t xml:space="preserve">.2012г. на </w:t>
      </w:r>
      <w:r w:rsidR="00254E69" w:rsidRPr="007912CC">
        <w:rPr>
          <w:rFonts w:ascii="Times New Roman" w:hAnsi="Times New Roman" w:cs="Times New Roman"/>
          <w:sz w:val="24"/>
          <w:szCs w:val="24"/>
        </w:rPr>
        <w:t>поставку двигателя для пожарной машины.</w:t>
      </w:r>
    </w:p>
    <w:p w:rsidR="005A0365" w:rsidRPr="007912CC" w:rsidRDefault="00254E69" w:rsidP="00CF60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Муниципальный контракт заключен</w:t>
      </w:r>
      <w:r w:rsidR="00CF6091" w:rsidRPr="007912C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утвержденных Решением Думы </w:t>
      </w:r>
      <w:r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r w:rsidR="00CF6091"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Pr="007912CC">
        <w:rPr>
          <w:rFonts w:ascii="Times New Roman" w:hAnsi="Times New Roman" w:cs="Times New Roman"/>
          <w:sz w:val="24"/>
          <w:szCs w:val="24"/>
        </w:rPr>
        <w:t>18</w:t>
      </w:r>
      <w:r w:rsidR="00CF6091" w:rsidRPr="007912CC">
        <w:rPr>
          <w:rFonts w:ascii="Times New Roman" w:hAnsi="Times New Roman" w:cs="Times New Roman"/>
          <w:sz w:val="24"/>
          <w:szCs w:val="24"/>
        </w:rPr>
        <w:t>.</w:t>
      </w:r>
      <w:r w:rsidR="005A0365" w:rsidRPr="007912CC">
        <w:rPr>
          <w:rFonts w:ascii="Times New Roman" w:hAnsi="Times New Roman" w:cs="Times New Roman"/>
          <w:sz w:val="24"/>
          <w:szCs w:val="24"/>
        </w:rPr>
        <w:t>09</w:t>
      </w:r>
      <w:r w:rsidR="00CF6091" w:rsidRPr="007912CC">
        <w:rPr>
          <w:rFonts w:ascii="Times New Roman" w:hAnsi="Times New Roman" w:cs="Times New Roman"/>
          <w:sz w:val="24"/>
          <w:szCs w:val="24"/>
        </w:rPr>
        <w:t>.201</w:t>
      </w:r>
      <w:r w:rsidR="005A0365" w:rsidRPr="007912CC">
        <w:rPr>
          <w:rFonts w:ascii="Times New Roman" w:hAnsi="Times New Roman" w:cs="Times New Roman"/>
          <w:sz w:val="24"/>
          <w:szCs w:val="24"/>
        </w:rPr>
        <w:t>2</w:t>
      </w:r>
      <w:r w:rsidR="00CF6091" w:rsidRPr="007912CC">
        <w:rPr>
          <w:rFonts w:ascii="Times New Roman" w:hAnsi="Times New Roman" w:cs="Times New Roman"/>
          <w:sz w:val="24"/>
          <w:szCs w:val="24"/>
        </w:rPr>
        <w:t xml:space="preserve"> г. № </w:t>
      </w:r>
      <w:r w:rsidR="005A0365" w:rsidRPr="007912CC">
        <w:rPr>
          <w:rFonts w:ascii="Times New Roman" w:hAnsi="Times New Roman" w:cs="Times New Roman"/>
          <w:sz w:val="24"/>
          <w:szCs w:val="24"/>
        </w:rPr>
        <w:t>172</w:t>
      </w:r>
      <w:r w:rsidR="00CF6091" w:rsidRPr="007912CC">
        <w:rPr>
          <w:rFonts w:ascii="Times New Roman" w:hAnsi="Times New Roman" w:cs="Times New Roman"/>
          <w:sz w:val="24"/>
          <w:szCs w:val="24"/>
        </w:rPr>
        <w:t xml:space="preserve"> «О </w:t>
      </w:r>
      <w:r w:rsidR="005A0365" w:rsidRPr="007912CC">
        <w:rPr>
          <w:rFonts w:ascii="Times New Roman" w:hAnsi="Times New Roman" w:cs="Times New Roman"/>
          <w:sz w:val="24"/>
          <w:szCs w:val="24"/>
        </w:rPr>
        <w:t>внесении изменений в бюджет</w:t>
      </w:r>
      <w:r w:rsidR="00CF6091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5A0365" w:rsidRPr="007912CC">
        <w:rPr>
          <w:rFonts w:ascii="Times New Roman" w:hAnsi="Times New Roman" w:cs="Times New Roman"/>
          <w:sz w:val="24"/>
          <w:szCs w:val="24"/>
        </w:rPr>
        <w:t xml:space="preserve">Криволукского муниципального образования </w:t>
      </w:r>
      <w:r w:rsidR="00CF6091" w:rsidRPr="007912CC">
        <w:rPr>
          <w:rFonts w:ascii="Times New Roman" w:hAnsi="Times New Roman" w:cs="Times New Roman"/>
          <w:sz w:val="24"/>
          <w:szCs w:val="24"/>
        </w:rPr>
        <w:t xml:space="preserve">на 2012 год» </w:t>
      </w:r>
      <w:r w:rsidRPr="007912CC">
        <w:rPr>
          <w:rFonts w:ascii="Times New Roman" w:hAnsi="Times New Roman" w:cs="Times New Roman"/>
          <w:sz w:val="24"/>
          <w:szCs w:val="24"/>
        </w:rPr>
        <w:t>на сумму 164750,00 руб.</w:t>
      </w:r>
      <w:r w:rsidR="00CF6091" w:rsidRPr="0079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91" w:rsidRPr="007912CC" w:rsidRDefault="00CF6091" w:rsidP="00583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В ходе настоящей проверки были  изучены вопросы, в части  выполнения установленных требований </w:t>
      </w:r>
      <w:r w:rsidR="008F5B9B" w:rsidRPr="007912CC">
        <w:rPr>
          <w:rFonts w:ascii="Times New Roman" w:hAnsi="Times New Roman" w:cs="Times New Roman"/>
          <w:sz w:val="24"/>
          <w:szCs w:val="24"/>
        </w:rPr>
        <w:t>Федерального закона от 21.07.2005</w:t>
      </w:r>
      <w:r w:rsidR="005D1AB6">
        <w:rPr>
          <w:rFonts w:ascii="Times New Roman" w:hAnsi="Times New Roman" w:cs="Times New Roman"/>
          <w:sz w:val="24"/>
          <w:szCs w:val="24"/>
        </w:rPr>
        <w:t>г.</w:t>
      </w:r>
      <w:r w:rsidR="008F5B9B" w:rsidRPr="007912CC">
        <w:rPr>
          <w:rFonts w:ascii="Times New Roman" w:hAnsi="Times New Roman" w:cs="Times New Roman"/>
          <w:sz w:val="24"/>
          <w:szCs w:val="24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</w:t>
      </w:r>
      <w:r w:rsidRPr="007912CC">
        <w:rPr>
          <w:rFonts w:ascii="Times New Roman" w:hAnsi="Times New Roman" w:cs="Times New Roman"/>
          <w:sz w:val="24"/>
          <w:szCs w:val="24"/>
        </w:rPr>
        <w:t>, как показала проверка установленные требования выполнены</w:t>
      </w:r>
      <w:r w:rsidR="008F5B9B" w:rsidRPr="007912CC">
        <w:rPr>
          <w:rFonts w:ascii="Times New Roman" w:hAnsi="Times New Roman" w:cs="Times New Roman"/>
          <w:sz w:val="24"/>
          <w:szCs w:val="24"/>
        </w:rPr>
        <w:t>.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4F" w:rsidRPr="007912CC" w:rsidRDefault="00304FF8" w:rsidP="0058383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Продление сроков исполнения обязательств</w:t>
      </w:r>
      <w:r w:rsidR="00AF51D8" w:rsidRPr="007912CC">
        <w:rPr>
          <w:rFonts w:ascii="Times New Roman" w:hAnsi="Times New Roman" w:cs="Times New Roman"/>
          <w:sz w:val="24"/>
          <w:szCs w:val="24"/>
        </w:rPr>
        <w:t>а</w:t>
      </w:r>
      <w:r w:rsidRPr="007912CC">
        <w:rPr>
          <w:rFonts w:ascii="Times New Roman" w:hAnsi="Times New Roman" w:cs="Times New Roman"/>
          <w:sz w:val="24"/>
          <w:szCs w:val="24"/>
        </w:rPr>
        <w:t xml:space="preserve">, </w:t>
      </w:r>
      <w:r w:rsidR="00AF51D8" w:rsidRPr="007912CC">
        <w:rPr>
          <w:rFonts w:ascii="Times New Roman" w:hAnsi="Times New Roman" w:cs="Times New Roman"/>
          <w:sz w:val="24"/>
          <w:szCs w:val="24"/>
        </w:rPr>
        <w:t>путем заключения дополнительного соглашения</w:t>
      </w:r>
      <w:r w:rsidRPr="007912CC">
        <w:rPr>
          <w:rFonts w:ascii="Times New Roman" w:hAnsi="Times New Roman" w:cs="Times New Roman"/>
          <w:sz w:val="24"/>
          <w:szCs w:val="24"/>
        </w:rPr>
        <w:t xml:space="preserve"> не осуществлялось.</w:t>
      </w:r>
      <w:r w:rsidR="00AF51D8" w:rsidRPr="007912CC">
        <w:rPr>
          <w:rFonts w:ascii="Times New Roman" w:hAnsi="Times New Roman" w:cs="Times New Roman"/>
          <w:sz w:val="24"/>
          <w:szCs w:val="24"/>
        </w:rPr>
        <w:t xml:space="preserve"> Сроки исполнения </w:t>
      </w:r>
      <w:r w:rsidR="008F5B9B" w:rsidRPr="007912CC">
        <w:rPr>
          <w:rFonts w:ascii="Times New Roman" w:hAnsi="Times New Roman" w:cs="Times New Roman"/>
          <w:sz w:val="24"/>
          <w:szCs w:val="24"/>
        </w:rPr>
        <w:t>контракта</w:t>
      </w:r>
      <w:r w:rsidR="000D544F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AF51D8" w:rsidRPr="007912C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0D544F" w:rsidRPr="007912CC">
        <w:rPr>
          <w:rFonts w:ascii="Times New Roman" w:hAnsi="Times New Roman" w:cs="Times New Roman"/>
          <w:sz w:val="24"/>
          <w:szCs w:val="24"/>
        </w:rPr>
        <w:t>соблюдены.</w:t>
      </w:r>
    </w:p>
    <w:p w:rsidR="00E416AD" w:rsidRPr="007912CC" w:rsidRDefault="00E416AD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Поставщиком были выставлены для оплаты следующие документы:</w:t>
      </w:r>
    </w:p>
    <w:p w:rsidR="00E416AD" w:rsidRPr="007912CC" w:rsidRDefault="00E416AD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-товарная накладная №311 от 02.08.12г.;</w:t>
      </w:r>
    </w:p>
    <w:p w:rsidR="00E416AD" w:rsidRPr="007912CC" w:rsidRDefault="00E416AD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- </w:t>
      </w:r>
      <w:r w:rsidR="00CA1F5A" w:rsidRPr="007912CC">
        <w:rPr>
          <w:rFonts w:ascii="Times New Roman" w:hAnsi="Times New Roman" w:cs="Times New Roman"/>
          <w:sz w:val="24"/>
          <w:szCs w:val="24"/>
        </w:rPr>
        <w:t>счет-фактура №220 от 02.08.12г.</w:t>
      </w:r>
    </w:p>
    <w:p w:rsidR="00CA1F5A" w:rsidRPr="007912CC" w:rsidRDefault="00CA1F5A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Акт приема-передачи подписан сторонами 06.08.12г.</w:t>
      </w:r>
    </w:p>
    <w:p w:rsidR="00B174FA" w:rsidRPr="007912CC" w:rsidRDefault="00B174FA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Фактическая оплата </w:t>
      </w:r>
      <w:r w:rsidR="00D41BCB" w:rsidRPr="007912CC">
        <w:rPr>
          <w:rFonts w:ascii="Times New Roman" w:hAnsi="Times New Roman" w:cs="Times New Roman"/>
          <w:sz w:val="24"/>
          <w:szCs w:val="24"/>
        </w:rPr>
        <w:t>за поставленный товар</w:t>
      </w:r>
      <w:r w:rsidRPr="007912CC">
        <w:rPr>
          <w:rFonts w:ascii="Times New Roman" w:hAnsi="Times New Roman" w:cs="Times New Roman"/>
          <w:sz w:val="24"/>
          <w:szCs w:val="24"/>
        </w:rPr>
        <w:t xml:space="preserve"> представлена в таблице </w:t>
      </w:r>
      <w:r w:rsidR="00226440">
        <w:rPr>
          <w:rFonts w:ascii="Times New Roman" w:hAnsi="Times New Roman" w:cs="Times New Roman"/>
          <w:sz w:val="24"/>
          <w:szCs w:val="24"/>
        </w:rPr>
        <w:t>1</w:t>
      </w:r>
      <w:r w:rsidRPr="007912CC">
        <w:rPr>
          <w:rFonts w:ascii="Times New Roman" w:hAnsi="Times New Roman" w:cs="Times New Roman"/>
          <w:sz w:val="24"/>
          <w:szCs w:val="24"/>
        </w:rPr>
        <w:t xml:space="preserve"> в руб.</w:t>
      </w:r>
    </w:p>
    <w:p w:rsidR="00A86211" w:rsidRPr="007912CC" w:rsidRDefault="00A86211" w:rsidP="00A86211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2644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  <w:gridCol w:w="1134"/>
        <w:gridCol w:w="1418"/>
        <w:gridCol w:w="1134"/>
        <w:gridCol w:w="1134"/>
        <w:gridCol w:w="1276"/>
      </w:tblGrid>
      <w:tr w:rsidR="00B34C86" w:rsidRPr="007912CC" w:rsidTr="00627CDE">
        <w:tc>
          <w:tcPr>
            <w:tcW w:w="2376" w:type="dxa"/>
            <w:vMerge w:val="restart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gridSpan w:val="3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областного бюджета</w:t>
            </w:r>
          </w:p>
        </w:tc>
        <w:tc>
          <w:tcPr>
            <w:tcW w:w="3544" w:type="dxa"/>
            <w:gridSpan w:val="3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местного бюджета</w:t>
            </w:r>
          </w:p>
        </w:tc>
      </w:tr>
      <w:tr w:rsidR="00B34C86" w:rsidRPr="007912CC" w:rsidTr="00627CDE">
        <w:tc>
          <w:tcPr>
            <w:tcW w:w="2376" w:type="dxa"/>
            <w:vMerge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418" w:type="dxa"/>
            <w:vMerge w:val="restart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gridSpan w:val="2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276" w:type="dxa"/>
            <w:vMerge w:val="restart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34C86" w:rsidRPr="007912CC" w:rsidTr="00627CDE">
        <w:tc>
          <w:tcPr>
            <w:tcW w:w="2376" w:type="dxa"/>
            <w:vMerge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86" w:rsidRPr="007912CC" w:rsidTr="00627CDE">
        <w:trPr>
          <w:trHeight w:val="415"/>
        </w:trPr>
        <w:tc>
          <w:tcPr>
            <w:tcW w:w="2376" w:type="dxa"/>
            <w:vMerge w:val="restart"/>
            <w:vAlign w:val="center"/>
          </w:tcPr>
          <w:p w:rsidR="00B34C86" w:rsidRPr="007912CC" w:rsidRDefault="00B34C86" w:rsidP="00B34C8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№2012. 90820 от 01.08.12</w:t>
            </w:r>
          </w:p>
        </w:tc>
        <w:tc>
          <w:tcPr>
            <w:tcW w:w="1134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3432358</w:t>
            </w:r>
          </w:p>
        </w:tc>
        <w:tc>
          <w:tcPr>
            <w:tcW w:w="1134" w:type="dxa"/>
            <w:vAlign w:val="center"/>
          </w:tcPr>
          <w:p w:rsidR="00B34C86" w:rsidRPr="007912CC" w:rsidRDefault="00B34C86" w:rsidP="00D41BC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23.08.12</w:t>
            </w:r>
          </w:p>
        </w:tc>
        <w:tc>
          <w:tcPr>
            <w:tcW w:w="1418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57525,00</w:t>
            </w:r>
          </w:p>
        </w:tc>
        <w:tc>
          <w:tcPr>
            <w:tcW w:w="1134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3376035</w:t>
            </w:r>
          </w:p>
        </w:tc>
        <w:tc>
          <w:tcPr>
            <w:tcW w:w="1134" w:type="dxa"/>
            <w:vAlign w:val="center"/>
          </w:tcPr>
          <w:p w:rsidR="00B34C86" w:rsidRPr="007912CC" w:rsidRDefault="00B34C86" w:rsidP="00D41BC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14.08.12</w:t>
            </w:r>
          </w:p>
        </w:tc>
        <w:tc>
          <w:tcPr>
            <w:tcW w:w="1276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16475,00</w:t>
            </w:r>
          </w:p>
        </w:tc>
      </w:tr>
      <w:tr w:rsidR="00B34C86" w:rsidRPr="007912CC" w:rsidTr="00627CDE">
        <w:tc>
          <w:tcPr>
            <w:tcW w:w="2376" w:type="dxa"/>
            <w:vMerge/>
            <w:vAlign w:val="center"/>
          </w:tcPr>
          <w:p w:rsidR="00B34C86" w:rsidRPr="007912CC" w:rsidRDefault="00B34C86" w:rsidP="00B34C86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3677557</w:t>
            </w:r>
          </w:p>
        </w:tc>
        <w:tc>
          <w:tcPr>
            <w:tcW w:w="1134" w:type="dxa"/>
            <w:vAlign w:val="center"/>
          </w:tcPr>
          <w:p w:rsidR="00B34C86" w:rsidRPr="007912CC" w:rsidRDefault="00B34C86" w:rsidP="00D41BC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02.10.12</w:t>
            </w:r>
          </w:p>
        </w:tc>
        <w:tc>
          <w:tcPr>
            <w:tcW w:w="1418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86475,00</w:t>
            </w:r>
          </w:p>
        </w:tc>
        <w:tc>
          <w:tcPr>
            <w:tcW w:w="1134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3599505</w:t>
            </w:r>
          </w:p>
        </w:tc>
        <w:tc>
          <w:tcPr>
            <w:tcW w:w="1134" w:type="dxa"/>
            <w:vAlign w:val="center"/>
          </w:tcPr>
          <w:p w:rsidR="00B34C86" w:rsidRPr="007912CC" w:rsidRDefault="00B34C86" w:rsidP="00D41BC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20.09.12</w:t>
            </w:r>
          </w:p>
        </w:tc>
        <w:tc>
          <w:tcPr>
            <w:tcW w:w="1276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4275,00</w:t>
            </w:r>
          </w:p>
        </w:tc>
      </w:tr>
      <w:tr w:rsidR="00B34C86" w:rsidRPr="007912CC" w:rsidTr="00627CDE">
        <w:tc>
          <w:tcPr>
            <w:tcW w:w="2376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144000,00</w:t>
            </w:r>
          </w:p>
        </w:tc>
        <w:tc>
          <w:tcPr>
            <w:tcW w:w="2268" w:type="dxa"/>
            <w:gridSpan w:val="2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C86" w:rsidRPr="007912CC" w:rsidRDefault="00B34C86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C">
              <w:rPr>
                <w:rFonts w:ascii="Times New Roman" w:hAnsi="Times New Roman" w:cs="Times New Roman"/>
                <w:sz w:val="24"/>
                <w:szCs w:val="24"/>
              </w:rPr>
              <w:t>20750,00</w:t>
            </w:r>
          </w:p>
        </w:tc>
      </w:tr>
    </w:tbl>
    <w:p w:rsidR="00A86211" w:rsidRPr="00CA1F5A" w:rsidRDefault="00A86211" w:rsidP="00952471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52471" w:rsidRPr="00CA1F5A" w:rsidRDefault="00952471" w:rsidP="0058383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r w:rsidR="00E416AD" w:rsidRPr="007912CC">
        <w:rPr>
          <w:rFonts w:ascii="Times New Roman" w:hAnsi="Times New Roman" w:cs="Times New Roman"/>
          <w:sz w:val="24"/>
          <w:szCs w:val="24"/>
        </w:rPr>
        <w:t>Криволукскому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по подготовке к празднованию 75-летия Иркутской </w:t>
      </w:r>
      <w:r w:rsidR="0065633C" w:rsidRPr="007912CC">
        <w:rPr>
          <w:rFonts w:ascii="Times New Roman" w:hAnsi="Times New Roman" w:cs="Times New Roman"/>
          <w:sz w:val="24"/>
          <w:szCs w:val="24"/>
        </w:rPr>
        <w:t>области на</w:t>
      </w:r>
      <w:r w:rsidRPr="007912CC"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65633C" w:rsidRPr="007912CC">
        <w:rPr>
          <w:rFonts w:ascii="Times New Roman" w:hAnsi="Times New Roman" w:cs="Times New Roman"/>
          <w:sz w:val="24"/>
          <w:szCs w:val="24"/>
        </w:rPr>
        <w:t xml:space="preserve"> использованы  полностью. </w:t>
      </w:r>
      <w:r w:rsidR="00E7532D" w:rsidRPr="007912CC">
        <w:rPr>
          <w:rFonts w:ascii="Times New Roman" w:hAnsi="Times New Roman" w:cs="Times New Roman"/>
          <w:sz w:val="24"/>
          <w:szCs w:val="24"/>
        </w:rPr>
        <w:t xml:space="preserve">Поступила субсидия в сумме </w:t>
      </w:r>
      <w:r w:rsidR="00E416AD" w:rsidRPr="007912CC">
        <w:rPr>
          <w:rFonts w:ascii="Times New Roman" w:hAnsi="Times New Roman" w:cs="Times New Roman"/>
          <w:sz w:val="24"/>
          <w:szCs w:val="24"/>
        </w:rPr>
        <w:t>144000</w:t>
      </w:r>
      <w:r w:rsidR="00E7532D" w:rsidRPr="007912CC">
        <w:rPr>
          <w:rFonts w:ascii="Times New Roman" w:hAnsi="Times New Roman" w:cs="Times New Roman"/>
          <w:sz w:val="24"/>
          <w:szCs w:val="24"/>
        </w:rPr>
        <w:t>,00 руб.</w:t>
      </w:r>
      <w:r w:rsidR="00E416AD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E7532D" w:rsidRPr="007912CC">
        <w:rPr>
          <w:rFonts w:ascii="Times New Roman" w:hAnsi="Times New Roman" w:cs="Times New Roman"/>
          <w:sz w:val="24"/>
          <w:szCs w:val="24"/>
        </w:rPr>
        <w:t xml:space="preserve">Использованы средства </w:t>
      </w:r>
      <w:r w:rsidR="00E416AD" w:rsidRPr="007912CC">
        <w:rPr>
          <w:rFonts w:ascii="Times New Roman" w:hAnsi="Times New Roman" w:cs="Times New Roman"/>
          <w:sz w:val="24"/>
          <w:szCs w:val="24"/>
        </w:rPr>
        <w:t>на 100%</w:t>
      </w:r>
      <w:r w:rsidR="00E7532D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7912CC">
        <w:rPr>
          <w:rFonts w:ascii="Times New Roman" w:hAnsi="Times New Roman" w:cs="Times New Roman"/>
          <w:sz w:val="24"/>
          <w:szCs w:val="24"/>
        </w:rPr>
        <w:t xml:space="preserve">в </w:t>
      </w:r>
      <w:r w:rsidR="00E7532D" w:rsidRPr="007912C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416AD" w:rsidRPr="007912CC">
        <w:rPr>
          <w:rFonts w:ascii="Times New Roman" w:hAnsi="Times New Roman" w:cs="Times New Roman"/>
          <w:sz w:val="24"/>
          <w:szCs w:val="24"/>
        </w:rPr>
        <w:t>144000</w:t>
      </w:r>
      <w:r w:rsidR="00E7532D" w:rsidRPr="007912CC">
        <w:rPr>
          <w:rFonts w:ascii="Times New Roman" w:hAnsi="Times New Roman" w:cs="Times New Roman"/>
          <w:sz w:val="24"/>
          <w:szCs w:val="24"/>
        </w:rPr>
        <w:t>,00 руб.</w:t>
      </w:r>
      <w:r w:rsidR="00E7532D" w:rsidRPr="00CA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E1" w:rsidRPr="007912CC" w:rsidRDefault="00A903F6" w:rsidP="007912C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5A">
        <w:rPr>
          <w:rFonts w:ascii="Times New Roman" w:hAnsi="Times New Roman" w:cs="Times New Roman"/>
          <w:sz w:val="24"/>
          <w:szCs w:val="24"/>
        </w:rPr>
        <w:t xml:space="preserve"> </w:t>
      </w:r>
      <w:r w:rsidR="002177E1" w:rsidRPr="007912CC">
        <w:rPr>
          <w:rFonts w:ascii="Times New Roman" w:hAnsi="Times New Roman" w:cs="Times New Roman"/>
          <w:sz w:val="24"/>
          <w:szCs w:val="24"/>
        </w:rPr>
        <w:t>В части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2177E1" w:rsidRPr="007912CC">
        <w:rPr>
          <w:rFonts w:ascii="Times New Roman" w:hAnsi="Times New Roman" w:cs="Times New Roman"/>
          <w:sz w:val="24"/>
          <w:szCs w:val="24"/>
        </w:rPr>
        <w:t>применения</w:t>
      </w:r>
      <w:r w:rsidRPr="007912CC">
        <w:rPr>
          <w:rFonts w:ascii="Times New Roman" w:hAnsi="Times New Roman" w:cs="Times New Roman"/>
          <w:sz w:val="24"/>
          <w:szCs w:val="24"/>
        </w:rPr>
        <w:t xml:space="preserve">  КОСГУ при отражении расходов  на  реализацию проектов народных инициатив в 2012 году </w:t>
      </w:r>
      <w:r w:rsidR="0055354A" w:rsidRPr="007912CC">
        <w:rPr>
          <w:rFonts w:ascii="Times New Roman" w:hAnsi="Times New Roman" w:cs="Times New Roman"/>
          <w:sz w:val="24"/>
          <w:szCs w:val="24"/>
        </w:rPr>
        <w:t>н</w:t>
      </w:r>
      <w:r w:rsidR="002177E1" w:rsidRPr="007912CC">
        <w:rPr>
          <w:rFonts w:ascii="Times New Roman" w:hAnsi="Times New Roman" w:cs="Times New Roman"/>
          <w:sz w:val="24"/>
          <w:szCs w:val="24"/>
        </w:rPr>
        <w:t>арушения</w:t>
      </w:r>
      <w:r w:rsidR="0055354A" w:rsidRPr="007912CC">
        <w:rPr>
          <w:rFonts w:ascii="Times New Roman" w:hAnsi="Times New Roman" w:cs="Times New Roman"/>
          <w:sz w:val="24"/>
          <w:szCs w:val="24"/>
        </w:rPr>
        <w:t xml:space="preserve"> не обнаружены</w:t>
      </w:r>
      <w:r w:rsidR="002177E1" w:rsidRPr="007912CC">
        <w:rPr>
          <w:rFonts w:ascii="Times New Roman" w:hAnsi="Times New Roman" w:cs="Times New Roman"/>
          <w:sz w:val="24"/>
          <w:szCs w:val="24"/>
        </w:rPr>
        <w:t>.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8A" w:rsidRPr="00CA1F5A" w:rsidRDefault="00EE54B9" w:rsidP="00EE54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>Оплата за приобретенный двигатель на сумму 164750,00 руб. производилась</w:t>
      </w:r>
      <w:r w:rsidR="007F2E14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B150B4" w:rsidRPr="007912CC">
        <w:rPr>
          <w:rFonts w:ascii="Times New Roman" w:hAnsi="Times New Roman" w:cs="Times New Roman"/>
          <w:sz w:val="24"/>
          <w:szCs w:val="24"/>
        </w:rPr>
        <w:t xml:space="preserve">по КОСГУ </w:t>
      </w:r>
      <w:r w:rsidR="007F2E14" w:rsidRPr="007912CC">
        <w:rPr>
          <w:rFonts w:ascii="Times New Roman" w:hAnsi="Times New Roman" w:cs="Times New Roman"/>
          <w:sz w:val="24"/>
          <w:szCs w:val="24"/>
        </w:rPr>
        <w:t>3</w:t>
      </w:r>
      <w:r w:rsidRPr="007912CC">
        <w:rPr>
          <w:rFonts w:ascii="Times New Roman" w:hAnsi="Times New Roman" w:cs="Times New Roman"/>
          <w:sz w:val="24"/>
          <w:szCs w:val="24"/>
        </w:rPr>
        <w:t>4</w:t>
      </w:r>
      <w:r w:rsidR="007F2E14" w:rsidRPr="007912CC">
        <w:rPr>
          <w:rFonts w:ascii="Times New Roman" w:hAnsi="Times New Roman" w:cs="Times New Roman"/>
          <w:sz w:val="24"/>
          <w:szCs w:val="24"/>
        </w:rPr>
        <w:t>0</w:t>
      </w:r>
      <w:r w:rsidR="0073058A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73058A" w:rsidRPr="007912C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Pr="007912CC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 материальных запасов</w:t>
      </w:r>
      <w:r w:rsidR="0073058A" w:rsidRPr="007912C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50A35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3058A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="0051698B" w:rsidRPr="007912CC">
        <w:rPr>
          <w:rFonts w:ascii="Times New Roman" w:hAnsi="Times New Roman" w:cs="Times New Roman"/>
          <w:sz w:val="24"/>
          <w:szCs w:val="24"/>
          <w:lang w:eastAsia="ru-RU"/>
        </w:rPr>
        <w:t>принято к бухгалтерскому учету</w:t>
      </w:r>
      <w:r w:rsidR="00E50A35" w:rsidRPr="007912CC">
        <w:rPr>
          <w:rFonts w:ascii="Times New Roman" w:hAnsi="Times New Roman" w:cs="Times New Roman"/>
          <w:sz w:val="24"/>
          <w:szCs w:val="24"/>
        </w:rPr>
        <w:t>.</w:t>
      </w:r>
      <w:r w:rsidR="00E50A35" w:rsidRPr="00CA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6B" w:rsidRPr="007912CC" w:rsidRDefault="00A903F6" w:rsidP="00B5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D2105D" w:rsidRPr="007912CC">
        <w:rPr>
          <w:rFonts w:ascii="Times New Roman" w:hAnsi="Times New Roman" w:cs="Times New Roman"/>
          <w:sz w:val="24"/>
          <w:szCs w:val="24"/>
        </w:rPr>
        <w:t xml:space="preserve">п.5 ст.51 </w:t>
      </w:r>
      <w:r w:rsidRPr="007912CC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</w:t>
      </w:r>
      <w:r w:rsidR="00295051" w:rsidRPr="007912C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в </w:t>
      </w:r>
      <w:r w:rsidRPr="007912CC">
        <w:rPr>
          <w:rFonts w:ascii="Times New Roman" w:hAnsi="Times New Roman" w:cs="Times New Roman"/>
          <w:sz w:val="24"/>
          <w:szCs w:val="24"/>
        </w:rPr>
        <w:t>обязательном порядке ведется реестр муниципальной собственности,</w:t>
      </w:r>
      <w:r w:rsidR="00D2105D"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D2105D" w:rsidRPr="007912C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="00D2105D" w:rsidRPr="007912CC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D2105D" w:rsidRPr="007912CC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7912CC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</w:p>
    <w:p w:rsidR="00295051" w:rsidRPr="007912CC" w:rsidRDefault="00E60DFC" w:rsidP="00B5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51698B"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разработано Положение </w:t>
      </w:r>
      <w:r w:rsidR="00080BBE" w:rsidRPr="007912CC">
        <w:rPr>
          <w:rFonts w:ascii="Times New Roman" w:hAnsi="Times New Roman" w:cs="Times New Roman"/>
          <w:sz w:val="24"/>
          <w:szCs w:val="24"/>
        </w:rPr>
        <w:t>«О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51698B" w:rsidRPr="007912CC">
        <w:rPr>
          <w:rFonts w:ascii="Times New Roman" w:hAnsi="Times New Roman" w:cs="Times New Roman"/>
          <w:sz w:val="24"/>
          <w:szCs w:val="24"/>
        </w:rPr>
        <w:t>порядке формирования и ведения реестра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51698B" w:rsidRPr="007912CC">
        <w:rPr>
          <w:rFonts w:ascii="Times New Roman" w:hAnsi="Times New Roman" w:cs="Times New Roman"/>
          <w:sz w:val="24"/>
          <w:szCs w:val="24"/>
        </w:rPr>
        <w:t>объектов муниципальной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080BBE" w:rsidRPr="007912CC">
        <w:rPr>
          <w:rFonts w:ascii="Times New Roman" w:hAnsi="Times New Roman" w:cs="Times New Roman"/>
          <w:sz w:val="24"/>
          <w:szCs w:val="24"/>
        </w:rPr>
        <w:t>собственности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080BBE"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80BBE" w:rsidRPr="007912CC">
        <w:rPr>
          <w:rFonts w:ascii="Times New Roman" w:hAnsi="Times New Roman" w:cs="Times New Roman"/>
          <w:sz w:val="24"/>
          <w:szCs w:val="24"/>
        </w:rPr>
        <w:t>»</w:t>
      </w:r>
      <w:r w:rsidRPr="007912CC">
        <w:rPr>
          <w:rFonts w:ascii="Times New Roman" w:hAnsi="Times New Roman" w:cs="Times New Roman"/>
          <w:sz w:val="24"/>
          <w:szCs w:val="24"/>
        </w:rPr>
        <w:t xml:space="preserve">, которое было утверждено Решением </w:t>
      </w:r>
      <w:r w:rsidR="00080BBE" w:rsidRPr="007912CC">
        <w:rPr>
          <w:rFonts w:ascii="Times New Roman" w:hAnsi="Times New Roman" w:cs="Times New Roman"/>
          <w:sz w:val="24"/>
          <w:szCs w:val="24"/>
        </w:rPr>
        <w:t>Думы</w:t>
      </w:r>
      <w:r w:rsidRPr="007912CC">
        <w:rPr>
          <w:rFonts w:ascii="Times New Roman" w:hAnsi="Times New Roman" w:cs="Times New Roman"/>
          <w:sz w:val="24"/>
          <w:szCs w:val="24"/>
        </w:rPr>
        <w:t xml:space="preserve"> </w:t>
      </w:r>
      <w:r w:rsidR="00080BBE"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20.06.2011г. №1</w:t>
      </w:r>
      <w:r w:rsidR="00080BBE" w:rsidRPr="007912CC">
        <w:rPr>
          <w:rFonts w:ascii="Times New Roman" w:hAnsi="Times New Roman" w:cs="Times New Roman"/>
          <w:sz w:val="24"/>
          <w:szCs w:val="24"/>
        </w:rPr>
        <w:t>30</w:t>
      </w:r>
      <w:r w:rsidRPr="007912CC">
        <w:rPr>
          <w:rFonts w:ascii="Times New Roman" w:hAnsi="Times New Roman" w:cs="Times New Roman"/>
          <w:sz w:val="24"/>
          <w:szCs w:val="24"/>
        </w:rPr>
        <w:t>.</w:t>
      </w:r>
    </w:p>
    <w:p w:rsidR="00A903F6" w:rsidRDefault="00E60DFC" w:rsidP="00E60D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2CC">
        <w:rPr>
          <w:rFonts w:ascii="Times New Roman" w:hAnsi="Times New Roman" w:cs="Times New Roman"/>
          <w:sz w:val="24"/>
          <w:szCs w:val="24"/>
        </w:rPr>
        <w:t xml:space="preserve">Однако в нарушение указанного Положения, а также п.5 ст.51 Федерального закона № 131-ФЗ реестр муниципальной собственности </w:t>
      </w:r>
      <w:r w:rsidR="00080BBE" w:rsidRPr="007912CC">
        <w:rPr>
          <w:rFonts w:ascii="Times New Roman" w:hAnsi="Times New Roman" w:cs="Times New Roman"/>
          <w:sz w:val="24"/>
          <w:szCs w:val="24"/>
        </w:rPr>
        <w:t>Криволукского</w:t>
      </w:r>
      <w:r w:rsidRPr="007912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ведется.</w:t>
      </w:r>
      <w:r w:rsidRPr="00CA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54" w:rsidRDefault="00064954" w:rsidP="0006495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использования с</w:t>
      </w:r>
      <w:r w:rsidRPr="00992273">
        <w:rPr>
          <w:rFonts w:ascii="Times New Roman" w:hAnsi="Times New Roman" w:cs="Times New Roman"/>
          <w:sz w:val="24"/>
          <w:szCs w:val="24"/>
        </w:rPr>
        <w:t xml:space="preserve">редств областного  и  местных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 Иркутской области за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в </w:t>
      </w:r>
      <w:r w:rsidR="0058383F">
        <w:rPr>
          <w:rFonts w:ascii="Times New Roman" w:hAnsi="Times New Roman" w:cs="Times New Roman"/>
          <w:sz w:val="24"/>
          <w:szCs w:val="24"/>
        </w:rPr>
        <w:t>Криволукском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проведено собрание граждан, где населением было предложено в 2013 году бюджетные средства направить на</w:t>
      </w:r>
      <w:r w:rsidR="0058383F">
        <w:rPr>
          <w:rFonts w:ascii="Times New Roman" w:hAnsi="Times New Roman" w:cs="Times New Roman"/>
          <w:sz w:val="24"/>
          <w:szCs w:val="24"/>
        </w:rPr>
        <w:t xml:space="preserve"> выполнение работ по строительству теплых туалетов в клубе и библиотеке с.Кривая Лука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954" w:rsidRPr="00CA1F5A" w:rsidRDefault="00064954" w:rsidP="00E60D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2CC" w:rsidRDefault="007912CC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71405" w:rsidRPr="00CA1F5A" w:rsidRDefault="00871405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83F" w:rsidRDefault="0058383F" w:rsidP="0058383F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контрольного мероприятия:</w:t>
      </w:r>
    </w:p>
    <w:p w:rsidR="0058383F" w:rsidRDefault="0058383F" w:rsidP="0058383F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Аудитор КСП района                                                                                             М.А.Князева</w:t>
      </w:r>
    </w:p>
    <w:p w:rsidR="0058383F" w:rsidRDefault="0058383F" w:rsidP="0058383F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58383F" w:rsidRPr="00F25EE3" w:rsidRDefault="0058383F" w:rsidP="0058383F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58383F" w:rsidRDefault="0058383F" w:rsidP="0058383F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Инспектор</w:t>
      </w:r>
      <w:r w:rsidRPr="00F25EE3">
        <w:rPr>
          <w:rFonts w:ascii="Times New Roman" w:hAnsi="Times New Roman" w:cs="Times New Roman"/>
          <w:b/>
        </w:rPr>
        <w:t xml:space="preserve"> КСП района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F25EE3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F25EE3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>Е.</w:t>
      </w:r>
      <w:r w:rsidRPr="00F25E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 xml:space="preserve"> Горбунова</w:t>
      </w:r>
    </w:p>
    <w:p w:rsidR="0058383F" w:rsidRDefault="0058383F" w:rsidP="0058383F">
      <w:pPr>
        <w:spacing w:after="0" w:line="240" w:lineRule="auto"/>
        <w:rPr>
          <w:rFonts w:ascii="Times New Roman" w:hAnsi="Times New Roman"/>
        </w:rPr>
      </w:pPr>
    </w:p>
    <w:p w:rsidR="00871405" w:rsidRPr="00CA1F5A" w:rsidRDefault="00871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405" w:rsidRPr="00CA1F5A" w:rsidRDefault="00871405">
      <w:pPr>
        <w:rPr>
          <w:rFonts w:ascii="Times New Roman" w:hAnsi="Times New Roman" w:cs="Times New Roman"/>
          <w:sz w:val="24"/>
          <w:szCs w:val="24"/>
        </w:rPr>
      </w:pPr>
    </w:p>
    <w:sectPr w:rsidR="00871405" w:rsidRPr="00CA1F5A" w:rsidSect="00FC28D8">
      <w:footerReference w:type="even" r:id="rId10"/>
      <w:footerReference w:type="default" r:id="rId11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80" w:rsidRDefault="00E02480">
      <w:r>
        <w:separator/>
      </w:r>
    </w:p>
  </w:endnote>
  <w:endnote w:type="continuationSeparator" w:id="0">
    <w:p w:rsidR="00E02480" w:rsidRDefault="00E0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4E4B74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4E4B74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5DB6">
      <w:rPr>
        <w:rStyle w:val="a9"/>
        <w:noProof/>
      </w:rPr>
      <w:t>5</w: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80" w:rsidRDefault="00E02480">
      <w:r>
        <w:separator/>
      </w:r>
    </w:p>
  </w:footnote>
  <w:footnote w:type="continuationSeparator" w:id="0">
    <w:p w:rsidR="00E02480" w:rsidRDefault="00E02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533C2"/>
    <w:rsid w:val="00064954"/>
    <w:rsid w:val="0006606E"/>
    <w:rsid w:val="00077CF4"/>
    <w:rsid w:val="00080BBE"/>
    <w:rsid w:val="00091461"/>
    <w:rsid w:val="00093F5E"/>
    <w:rsid w:val="00097F8A"/>
    <w:rsid w:val="000B56C3"/>
    <w:rsid w:val="000C10B2"/>
    <w:rsid w:val="000D03EE"/>
    <w:rsid w:val="000D544F"/>
    <w:rsid w:val="000F4F40"/>
    <w:rsid w:val="0010010F"/>
    <w:rsid w:val="00113301"/>
    <w:rsid w:val="00114360"/>
    <w:rsid w:val="00120890"/>
    <w:rsid w:val="00130ED9"/>
    <w:rsid w:val="00134652"/>
    <w:rsid w:val="001351B3"/>
    <w:rsid w:val="001450FF"/>
    <w:rsid w:val="00155D73"/>
    <w:rsid w:val="00163CE3"/>
    <w:rsid w:val="00164D32"/>
    <w:rsid w:val="001A3043"/>
    <w:rsid w:val="001A5395"/>
    <w:rsid w:val="001A6105"/>
    <w:rsid w:val="001C78DA"/>
    <w:rsid w:val="001D672B"/>
    <w:rsid w:val="001F4D01"/>
    <w:rsid w:val="0020028F"/>
    <w:rsid w:val="00200C8C"/>
    <w:rsid w:val="0021005D"/>
    <w:rsid w:val="002177E1"/>
    <w:rsid w:val="00226440"/>
    <w:rsid w:val="0023191C"/>
    <w:rsid w:val="002376C0"/>
    <w:rsid w:val="00240F5F"/>
    <w:rsid w:val="00254E69"/>
    <w:rsid w:val="002727E1"/>
    <w:rsid w:val="00286488"/>
    <w:rsid w:val="00295051"/>
    <w:rsid w:val="002A327C"/>
    <w:rsid w:val="002B3186"/>
    <w:rsid w:val="002C3DBD"/>
    <w:rsid w:val="002E5280"/>
    <w:rsid w:val="002F5CC4"/>
    <w:rsid w:val="00304FF8"/>
    <w:rsid w:val="00305DB6"/>
    <w:rsid w:val="00316746"/>
    <w:rsid w:val="0034198F"/>
    <w:rsid w:val="00342C7D"/>
    <w:rsid w:val="00345CBC"/>
    <w:rsid w:val="00347296"/>
    <w:rsid w:val="00375690"/>
    <w:rsid w:val="00376CA2"/>
    <w:rsid w:val="00386AFB"/>
    <w:rsid w:val="003B1C2F"/>
    <w:rsid w:val="003B3258"/>
    <w:rsid w:val="003B6C22"/>
    <w:rsid w:val="003C3A70"/>
    <w:rsid w:val="003E4B24"/>
    <w:rsid w:val="00407594"/>
    <w:rsid w:val="00413728"/>
    <w:rsid w:val="00444308"/>
    <w:rsid w:val="00452EC6"/>
    <w:rsid w:val="0046453D"/>
    <w:rsid w:val="00481442"/>
    <w:rsid w:val="004967B8"/>
    <w:rsid w:val="004A185D"/>
    <w:rsid w:val="004C2D45"/>
    <w:rsid w:val="004D7083"/>
    <w:rsid w:val="004E4B74"/>
    <w:rsid w:val="004F327A"/>
    <w:rsid w:val="004F5416"/>
    <w:rsid w:val="0051698B"/>
    <w:rsid w:val="00525A91"/>
    <w:rsid w:val="00542027"/>
    <w:rsid w:val="005473D7"/>
    <w:rsid w:val="0055354A"/>
    <w:rsid w:val="005536CC"/>
    <w:rsid w:val="005558D0"/>
    <w:rsid w:val="0056624E"/>
    <w:rsid w:val="00573966"/>
    <w:rsid w:val="0058383F"/>
    <w:rsid w:val="005A0365"/>
    <w:rsid w:val="005A55C2"/>
    <w:rsid w:val="005D1AB6"/>
    <w:rsid w:val="005D2674"/>
    <w:rsid w:val="005F18E7"/>
    <w:rsid w:val="00627CDE"/>
    <w:rsid w:val="0063153D"/>
    <w:rsid w:val="0065633C"/>
    <w:rsid w:val="00691363"/>
    <w:rsid w:val="00695FFC"/>
    <w:rsid w:val="006A00C7"/>
    <w:rsid w:val="006F0048"/>
    <w:rsid w:val="0073058A"/>
    <w:rsid w:val="007310AD"/>
    <w:rsid w:val="007530EC"/>
    <w:rsid w:val="00761C4A"/>
    <w:rsid w:val="007912CC"/>
    <w:rsid w:val="007A2492"/>
    <w:rsid w:val="007B280A"/>
    <w:rsid w:val="007C2854"/>
    <w:rsid w:val="007D2112"/>
    <w:rsid w:val="007E32DB"/>
    <w:rsid w:val="007F2E14"/>
    <w:rsid w:val="00825D1E"/>
    <w:rsid w:val="00835227"/>
    <w:rsid w:val="00844139"/>
    <w:rsid w:val="00852A06"/>
    <w:rsid w:val="00871405"/>
    <w:rsid w:val="008753A3"/>
    <w:rsid w:val="00877721"/>
    <w:rsid w:val="00885323"/>
    <w:rsid w:val="008F5B9B"/>
    <w:rsid w:val="00911D0A"/>
    <w:rsid w:val="00912441"/>
    <w:rsid w:val="00922255"/>
    <w:rsid w:val="00952471"/>
    <w:rsid w:val="00955F53"/>
    <w:rsid w:val="009574AE"/>
    <w:rsid w:val="009623EF"/>
    <w:rsid w:val="00992273"/>
    <w:rsid w:val="009A5A34"/>
    <w:rsid w:val="009E3ADA"/>
    <w:rsid w:val="009E3B6D"/>
    <w:rsid w:val="009F5909"/>
    <w:rsid w:val="00A234C9"/>
    <w:rsid w:val="00A6479B"/>
    <w:rsid w:val="00A72B7C"/>
    <w:rsid w:val="00A86211"/>
    <w:rsid w:val="00A903F6"/>
    <w:rsid w:val="00A951A7"/>
    <w:rsid w:val="00AA2B4A"/>
    <w:rsid w:val="00AF51D8"/>
    <w:rsid w:val="00B150B4"/>
    <w:rsid w:val="00B174FA"/>
    <w:rsid w:val="00B215ED"/>
    <w:rsid w:val="00B34C86"/>
    <w:rsid w:val="00B51C6B"/>
    <w:rsid w:val="00B62C52"/>
    <w:rsid w:val="00BA5BA2"/>
    <w:rsid w:val="00BC3001"/>
    <w:rsid w:val="00BC4542"/>
    <w:rsid w:val="00BD33E8"/>
    <w:rsid w:val="00BD6A97"/>
    <w:rsid w:val="00BE1E38"/>
    <w:rsid w:val="00BE7577"/>
    <w:rsid w:val="00BF751A"/>
    <w:rsid w:val="00C03A2B"/>
    <w:rsid w:val="00C33BF5"/>
    <w:rsid w:val="00C35336"/>
    <w:rsid w:val="00C455C8"/>
    <w:rsid w:val="00C50B45"/>
    <w:rsid w:val="00C61762"/>
    <w:rsid w:val="00CA1F5A"/>
    <w:rsid w:val="00CC0746"/>
    <w:rsid w:val="00CE390A"/>
    <w:rsid w:val="00CF6091"/>
    <w:rsid w:val="00D018A1"/>
    <w:rsid w:val="00D11D83"/>
    <w:rsid w:val="00D2105D"/>
    <w:rsid w:val="00D26EF3"/>
    <w:rsid w:val="00D317F6"/>
    <w:rsid w:val="00D41955"/>
    <w:rsid w:val="00D41BCB"/>
    <w:rsid w:val="00D468CA"/>
    <w:rsid w:val="00DA016A"/>
    <w:rsid w:val="00DB251D"/>
    <w:rsid w:val="00DC25EC"/>
    <w:rsid w:val="00DC7786"/>
    <w:rsid w:val="00DE5056"/>
    <w:rsid w:val="00DE75C2"/>
    <w:rsid w:val="00DE7831"/>
    <w:rsid w:val="00DF2AC0"/>
    <w:rsid w:val="00E02480"/>
    <w:rsid w:val="00E1588D"/>
    <w:rsid w:val="00E416AD"/>
    <w:rsid w:val="00E50A35"/>
    <w:rsid w:val="00E60DFC"/>
    <w:rsid w:val="00E7264C"/>
    <w:rsid w:val="00E7532D"/>
    <w:rsid w:val="00E96F22"/>
    <w:rsid w:val="00EA30F9"/>
    <w:rsid w:val="00ED2B0B"/>
    <w:rsid w:val="00ED5AA1"/>
    <w:rsid w:val="00EE54B9"/>
    <w:rsid w:val="00EF0D62"/>
    <w:rsid w:val="00EF7458"/>
    <w:rsid w:val="00F0571E"/>
    <w:rsid w:val="00F13C19"/>
    <w:rsid w:val="00F17266"/>
    <w:rsid w:val="00F25EE3"/>
    <w:rsid w:val="00F47793"/>
    <w:rsid w:val="00F97269"/>
    <w:rsid w:val="00FA301C"/>
    <w:rsid w:val="00FC28D8"/>
    <w:rsid w:val="00FD140F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89CC8BFD4802CA00B2BD637D5A48CC1BFC2BBC84EC62866E91112C3F45C9712E05C0CF9E5197EK1D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D983-C830-4C4E-81EE-9411DD15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2013-06-17T01:31:00Z</cp:lastPrinted>
  <dcterms:created xsi:type="dcterms:W3CDTF">2013-06-28T06:27:00Z</dcterms:created>
  <dcterms:modified xsi:type="dcterms:W3CDTF">2013-07-01T10:40:00Z</dcterms:modified>
</cp:coreProperties>
</file>